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C99A" w14:textId="77777777" w:rsidR="003E4DFA" w:rsidRPr="006959D5" w:rsidRDefault="003E4DFA" w:rsidP="003E4DFA">
      <w:pPr>
        <w:spacing w:after="237" w:line="276" w:lineRule="auto"/>
        <w:ind w:left="0" w:right="0" w:firstLine="0"/>
        <w:jc w:val="right"/>
        <w:rPr>
          <w:sz w:val="18"/>
          <w:szCs w:val="18"/>
        </w:rPr>
      </w:pPr>
      <w:r w:rsidRPr="006959D5">
        <w:rPr>
          <w:rFonts w:eastAsia="Calibri" w:cs="Calibri"/>
          <w:noProof/>
          <w:sz w:val="18"/>
          <w:szCs w:val="18"/>
        </w:rPr>
        <mc:AlternateContent>
          <mc:Choice Requires="wpg">
            <w:drawing>
              <wp:inline distT="0" distB="0" distL="0" distR="0" wp14:anchorId="19A2978C" wp14:editId="0D9C9960">
                <wp:extent cx="5913120" cy="65786"/>
                <wp:effectExtent l="0" t="0" r="0" b="0"/>
                <wp:docPr id="2612" name="Group 2612"/>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78" name="Shape 3278"/>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214DD1" id="Group 2612"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eIiRQZwIAADMGAAAOAAAAAAAAAAAAAAAAAC4CAABkcnMv&#10;ZTJvRG9jLnhtbFBLAQItABQABgAIAAAAIQB5FD5N2wAAAAQBAAAPAAAAAAAAAAAAAAAAAMEEAABk&#10;cnMvZG93bnJldi54bWxQSwUGAAAAAAQABADzAAAAyQUAAAAA&#10;">
                <v:shape id="Shape 3278"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" path="m,l5913120,r,65786l,65786,,e" fillcolor="black" stroked="f" strokeweight="0">
                  <v:stroke miterlimit="83231f" joinstyle="miter"/>
                  <v:path arrowok="t" textboxrect="0,0,5913120,65786"/>
                </v:shape>
                <w10:anchorlock/>
              </v:group>
            </w:pict>
          </mc:Fallback>
        </mc:AlternateContent>
      </w:r>
      <w:r w:rsidRPr="006959D5">
        <w:rPr>
          <w:sz w:val="18"/>
          <w:szCs w:val="18"/>
        </w:rPr>
        <w:t xml:space="preserve"> </w:t>
      </w:r>
    </w:p>
    <w:p w14:paraId="5A1CD077" w14:textId="74F1A156" w:rsidR="003E4DFA" w:rsidRPr="006959D5" w:rsidRDefault="003E4DFA" w:rsidP="003E4DFA">
      <w:pPr>
        <w:spacing w:after="276" w:line="276" w:lineRule="auto"/>
        <w:ind w:left="-5" w:right="0" w:hanging="10"/>
        <w:jc w:val="left"/>
        <w:rPr>
          <w:sz w:val="18"/>
          <w:szCs w:val="18"/>
        </w:rPr>
      </w:pPr>
      <w:r w:rsidRPr="006959D5">
        <w:rPr>
          <w:b/>
          <w:sz w:val="18"/>
          <w:szCs w:val="18"/>
        </w:rPr>
        <w:t xml:space="preserve">Job Ref. No: </w:t>
      </w:r>
      <w:r w:rsidRPr="006959D5">
        <w:rPr>
          <w:bCs/>
          <w:sz w:val="18"/>
          <w:szCs w:val="18"/>
        </w:rPr>
        <w:t>JHIL1</w:t>
      </w:r>
      <w:r w:rsidR="0090691B">
        <w:rPr>
          <w:bCs/>
          <w:sz w:val="18"/>
          <w:szCs w:val="18"/>
        </w:rPr>
        <w:t>7</w:t>
      </w:r>
      <w:r w:rsidR="005F2B56">
        <w:rPr>
          <w:bCs/>
          <w:sz w:val="18"/>
          <w:szCs w:val="18"/>
        </w:rPr>
        <w:t>8</w:t>
      </w:r>
    </w:p>
    <w:p w14:paraId="1E7655ED" w14:textId="3F039D2D" w:rsidR="003E4DFA" w:rsidRDefault="003E4DFA" w:rsidP="003E4DFA">
      <w:pPr>
        <w:spacing w:after="0" w:line="276" w:lineRule="auto"/>
        <w:rPr>
          <w:sz w:val="18"/>
          <w:szCs w:val="18"/>
        </w:rPr>
      </w:pPr>
      <w:r w:rsidRPr="006959D5">
        <w:rPr>
          <w:b/>
          <w:bCs/>
          <w:sz w:val="18"/>
          <w:szCs w:val="18"/>
        </w:rPr>
        <w:t xml:space="preserve">Position:   </w:t>
      </w:r>
      <w:r w:rsidR="005F2B56">
        <w:rPr>
          <w:sz w:val="18"/>
          <w:szCs w:val="18"/>
        </w:rPr>
        <w:t>Care Executive</w:t>
      </w:r>
    </w:p>
    <w:p w14:paraId="1FE6729B" w14:textId="77777777" w:rsidR="005F2B56" w:rsidRDefault="005F2B56" w:rsidP="003E4DFA">
      <w:pPr>
        <w:spacing w:after="0" w:line="276" w:lineRule="auto"/>
        <w:rPr>
          <w:b/>
          <w:bCs/>
          <w:color w:val="000000" w:themeColor="text1"/>
          <w:sz w:val="18"/>
          <w:szCs w:val="18"/>
        </w:rPr>
      </w:pPr>
    </w:p>
    <w:p w14:paraId="0A82148C" w14:textId="1EC3DA6C" w:rsidR="005F2B56" w:rsidRPr="005F2B56" w:rsidRDefault="005F2B56" w:rsidP="003E4DFA">
      <w:pPr>
        <w:spacing w:after="0" w:line="276" w:lineRule="auto"/>
        <w:rPr>
          <w:color w:val="000000" w:themeColor="text1"/>
          <w:sz w:val="18"/>
          <w:szCs w:val="18"/>
        </w:rPr>
      </w:pPr>
      <w:r>
        <w:rPr>
          <w:b/>
          <w:bCs/>
          <w:color w:val="000000" w:themeColor="text1"/>
          <w:sz w:val="18"/>
          <w:szCs w:val="18"/>
        </w:rPr>
        <w:t xml:space="preserve">Employment Terms: </w:t>
      </w:r>
      <w:r>
        <w:rPr>
          <w:color w:val="000000" w:themeColor="text1"/>
          <w:sz w:val="18"/>
          <w:szCs w:val="18"/>
        </w:rPr>
        <w:t>Fixed Term Contract</w:t>
      </w:r>
    </w:p>
    <w:p w14:paraId="3CCB1FC4" w14:textId="77777777" w:rsidR="003E4DFA" w:rsidRPr="006959D5" w:rsidRDefault="003E4DFA" w:rsidP="003E4DFA">
      <w:pPr>
        <w:spacing w:after="237" w:line="276" w:lineRule="auto"/>
        <w:ind w:left="0" w:right="2" w:firstLine="0"/>
        <w:rPr>
          <w:sz w:val="18"/>
          <w:szCs w:val="18"/>
        </w:rPr>
      </w:pPr>
      <w:r w:rsidRPr="006959D5">
        <w:rPr>
          <w:rFonts w:eastAsia="Calibri" w:cs="Calibri"/>
          <w:noProof/>
          <w:sz w:val="18"/>
          <w:szCs w:val="18"/>
        </w:rPr>
        <mc:AlternateContent>
          <mc:Choice Requires="wpg">
            <w:drawing>
              <wp:inline distT="0" distB="0" distL="0" distR="0" wp14:anchorId="4BB49E3D" wp14:editId="6B2763FF">
                <wp:extent cx="5913120" cy="65913"/>
                <wp:effectExtent l="0" t="0" r="0" b="0"/>
                <wp:docPr id="2613" name="Group 2613"/>
                <wp:cNvGraphicFramePr/>
                <a:graphic xmlns:a="http://schemas.openxmlformats.org/drawingml/2006/main">
                  <a:graphicData uri="http://schemas.microsoft.com/office/word/2010/wordprocessingGroup">
                    <wpg:wgp>
                      <wpg:cNvGrpSpPr/>
                      <wpg:grpSpPr>
                        <a:xfrm>
                          <a:off x="0" y="0"/>
                          <a:ext cx="5913120" cy="65913"/>
                          <a:chOff x="0" y="0"/>
                          <a:chExt cx="5913120" cy="65913"/>
                        </a:xfrm>
                      </wpg:grpSpPr>
                      <wps:wsp>
                        <wps:cNvPr id="3280" name="Shape 3280"/>
                        <wps:cNvSpPr/>
                        <wps:spPr>
                          <a:xfrm>
                            <a:off x="0" y="0"/>
                            <a:ext cx="5913120" cy="65913"/>
                          </a:xfrm>
                          <a:custGeom>
                            <a:avLst/>
                            <a:gdLst/>
                            <a:ahLst/>
                            <a:cxnLst/>
                            <a:rect l="0" t="0" r="0" b="0"/>
                            <a:pathLst>
                              <a:path w="5913120" h="65913">
                                <a:moveTo>
                                  <a:pt x="0" y="0"/>
                                </a:moveTo>
                                <a:lnTo>
                                  <a:pt x="5913120" y="0"/>
                                </a:lnTo>
                                <a:lnTo>
                                  <a:pt x="5913120"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E2D443" id="Group 2613" o:spid="_x0000_s1026" style="width:465.6pt;height:5.2pt;mso-position-horizontal-relative:char;mso-position-vertical-relative:line" coordsize="5913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">
                <v:shape id="Shape 3280" o:spid="_x0000_s1027" style="position:absolute;width:59131;height:659;visibility:visible;mso-wrap-style:square;v-text-anchor:top" coordsize="5913120,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" path="m,l5913120,r,65913l,65913,,e" fillcolor="black" stroked="f" strokeweight="0">
                  <v:stroke miterlimit="83231f" joinstyle="miter"/>
                  <v:path arrowok="t" textboxrect="0,0,5913120,65913"/>
                </v:shape>
                <w10:anchorlock/>
              </v:group>
            </w:pict>
          </mc:Fallback>
        </mc:AlternateContent>
      </w:r>
      <w:r w:rsidRPr="006959D5">
        <w:rPr>
          <w:b/>
          <w:sz w:val="18"/>
          <w:szCs w:val="18"/>
        </w:rPr>
        <w:t xml:space="preserve"> </w:t>
      </w:r>
    </w:p>
    <w:p w14:paraId="578E84A8" w14:textId="77777777" w:rsidR="003E4DFA" w:rsidRPr="006959D5" w:rsidRDefault="003E4DFA" w:rsidP="005450B5">
      <w:pPr>
        <w:spacing w:after="0" w:line="240" w:lineRule="auto"/>
        <w:ind w:left="0" w:right="0" w:firstLine="0"/>
        <w:rPr>
          <w:sz w:val="18"/>
          <w:szCs w:val="18"/>
        </w:rPr>
      </w:pPr>
      <w:r w:rsidRPr="006959D5">
        <w:rPr>
          <w:sz w:val="18"/>
          <w:szCs w:val="18"/>
        </w:rPr>
        <w:t xml:space="preserve">Jubilee Insurance was established in August 1937 as the first locally incorporated insurance company based in Mombasa. Over the years, Jubilee Insurance has expanded its reach throughout the region, becoming the largest composite insurer in East Africa, offering Life, Pensions, General, and Medical Insurance. With a client base of over 1.9 million, Jubilee stands as the number one insurer in East Africa. We operate a network of offices in Kenya, Uganda, Tanzania, and Burundi, and we are the only ISO-certified insurance group listed on the three East African stock exchanges – The Nairobi Securities Exchange (NSE), Dar es Salaam Stock Exchange, and Uganda Securities Exchange. For more information, visit </w:t>
      </w:r>
      <w:hyperlink r:id="rId10" w:tgtFrame="_new" w:history="1">
        <w:r w:rsidRPr="006959D5">
          <w:rPr>
            <w:rStyle w:val="Hyperlink"/>
            <w:sz w:val="18"/>
            <w:szCs w:val="18"/>
          </w:rPr>
          <w:t>www.JubileeInsurance.com</w:t>
        </w:r>
      </w:hyperlink>
      <w:r w:rsidRPr="006959D5">
        <w:rPr>
          <w:sz w:val="18"/>
          <w:szCs w:val="18"/>
        </w:rPr>
        <w:t>.</w:t>
      </w:r>
    </w:p>
    <w:p w14:paraId="0C93F8B4" w14:textId="77777777" w:rsidR="005450B5" w:rsidRPr="006959D5" w:rsidRDefault="005450B5" w:rsidP="005450B5">
      <w:pPr>
        <w:spacing w:after="0" w:line="240" w:lineRule="auto"/>
        <w:ind w:left="0" w:right="0" w:firstLine="0"/>
        <w:rPr>
          <w:sz w:val="18"/>
          <w:szCs w:val="18"/>
        </w:rPr>
      </w:pPr>
    </w:p>
    <w:p w14:paraId="118414CC" w14:textId="15D4DE6F" w:rsidR="003E4DFA" w:rsidRPr="006959D5" w:rsidRDefault="003E4DFA" w:rsidP="005450B5">
      <w:pPr>
        <w:spacing w:after="0" w:line="240" w:lineRule="auto"/>
        <w:ind w:left="0" w:right="0" w:firstLine="0"/>
        <w:rPr>
          <w:sz w:val="18"/>
          <w:szCs w:val="18"/>
        </w:rPr>
      </w:pPr>
      <w:r w:rsidRPr="006959D5">
        <w:rPr>
          <w:sz w:val="18"/>
          <w:szCs w:val="18"/>
        </w:rPr>
        <w:t xml:space="preserve">We currently have an exciting career opportunity for a </w:t>
      </w:r>
      <w:r w:rsidR="00F62699">
        <w:rPr>
          <w:b/>
          <w:bCs/>
          <w:sz w:val="18"/>
          <w:szCs w:val="18"/>
        </w:rPr>
        <w:t>Care Executive</w:t>
      </w:r>
      <w:r w:rsidR="0051064F" w:rsidRPr="006959D5">
        <w:rPr>
          <w:b/>
          <w:bCs/>
          <w:sz w:val="18"/>
          <w:szCs w:val="18"/>
        </w:rPr>
        <w:t xml:space="preserve">, </w:t>
      </w:r>
      <w:r w:rsidRPr="006959D5">
        <w:rPr>
          <w:sz w:val="18"/>
          <w:szCs w:val="18"/>
        </w:rPr>
        <w:t xml:space="preserve">within Jubilee Health Insurance Limited. The position holder will report to the </w:t>
      </w:r>
      <w:r w:rsidR="00F62699">
        <w:rPr>
          <w:b/>
          <w:bCs/>
          <w:sz w:val="18"/>
          <w:szCs w:val="18"/>
        </w:rPr>
        <w:t>Assistant Manager-</w:t>
      </w:r>
      <w:r w:rsidR="00300E28">
        <w:rPr>
          <w:b/>
          <w:bCs/>
          <w:sz w:val="18"/>
          <w:szCs w:val="18"/>
        </w:rPr>
        <w:t>Care Centre</w:t>
      </w:r>
      <w:r w:rsidRPr="006959D5">
        <w:rPr>
          <w:sz w:val="18"/>
          <w:szCs w:val="18"/>
        </w:rPr>
        <w:t xml:space="preserve"> and will be based at our Head Office in Nairobi.</w:t>
      </w:r>
    </w:p>
    <w:p w14:paraId="131EA1F1" w14:textId="77777777" w:rsidR="003E4DFA" w:rsidRPr="006959D5" w:rsidRDefault="003E4DFA" w:rsidP="003E4DFA">
      <w:pPr>
        <w:spacing w:after="238" w:line="276" w:lineRule="auto"/>
        <w:ind w:left="0" w:right="0" w:firstLine="0"/>
        <w:jc w:val="left"/>
        <w:rPr>
          <w:b/>
          <w:color w:val="000000" w:themeColor="text1"/>
          <w:sz w:val="18"/>
          <w:szCs w:val="18"/>
        </w:rPr>
      </w:pPr>
      <w:r w:rsidRPr="006959D5">
        <w:rPr>
          <w:rFonts w:eastAsia="Calibri" w:cs="Calibri"/>
          <w:noProof/>
          <w:sz w:val="18"/>
          <w:szCs w:val="18"/>
        </w:rPr>
        <mc:AlternateContent>
          <mc:Choice Requires="wpg">
            <w:drawing>
              <wp:inline distT="0" distB="0" distL="0" distR="0" wp14:anchorId="613425AC" wp14:editId="28961107">
                <wp:extent cx="5913120" cy="65786"/>
                <wp:effectExtent l="0" t="0" r="0" b="0"/>
                <wp:docPr id="2614" name="Group 2614"/>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82" name="Shape 3282"/>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A43306" id="Group 2614"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h4X42ZwIAADMGAAAOAAAAAAAAAAAAAAAAAC4CAABkcnMv&#10;ZTJvRG9jLnhtbFBLAQItABQABgAIAAAAIQB5FD5N2wAAAAQBAAAPAAAAAAAAAAAAAAAAAMEEAABk&#10;cnMvZG93bnJldi54bWxQSwUGAAAAAAQABADzAAAAyQUAAAAA&#10;">
                <v:shape id="Shape 3282"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" path="m,l5913120,r,65786l,65786,,e" fillcolor="black" stroked="f" strokeweight="0">
                  <v:stroke miterlimit="83231f" joinstyle="miter"/>
                  <v:path arrowok="t" textboxrect="0,0,5913120,65786"/>
                </v:shape>
                <w10:anchorlock/>
              </v:group>
            </w:pict>
          </mc:Fallback>
        </mc:AlternateContent>
      </w:r>
    </w:p>
    <w:p w14:paraId="19374723" w14:textId="77777777" w:rsidR="003E4DFA" w:rsidRPr="006959D5" w:rsidRDefault="003E4DFA" w:rsidP="00F94317">
      <w:pPr>
        <w:pStyle w:val="Heading1"/>
        <w:spacing w:line="276" w:lineRule="auto"/>
        <w:rPr>
          <w:rFonts w:ascii="Verdana" w:hAnsi="Verdana"/>
          <w:b/>
          <w:bCs/>
          <w:color w:val="000000" w:themeColor="text1"/>
          <w:sz w:val="18"/>
          <w:szCs w:val="18"/>
        </w:rPr>
      </w:pPr>
      <w:r w:rsidRPr="006959D5">
        <w:rPr>
          <w:rFonts w:ascii="Verdana" w:hAnsi="Verdana"/>
          <w:b/>
          <w:bCs/>
          <w:color w:val="000000" w:themeColor="text1"/>
          <w:sz w:val="18"/>
          <w:szCs w:val="18"/>
        </w:rPr>
        <w:t xml:space="preserve">Role Purpose </w:t>
      </w:r>
    </w:p>
    <w:p w14:paraId="79A478A3" w14:textId="7FDABABF" w:rsidR="00E053B0" w:rsidRDefault="00300E28" w:rsidP="0051064F">
      <w:pPr>
        <w:spacing w:after="0" w:line="240" w:lineRule="auto"/>
        <w:ind w:left="11" w:right="0" w:hanging="11"/>
        <w:rPr>
          <w:sz w:val="18"/>
          <w:szCs w:val="18"/>
        </w:rPr>
      </w:pPr>
      <w:r w:rsidRPr="00300E28">
        <w:rPr>
          <w:sz w:val="18"/>
          <w:szCs w:val="18"/>
        </w:rPr>
        <w:t>The job holder will be responsible for attending to intermediary, customer, and providers queries by determining their requirements, answering to these inquiries, resolving problems, and fulfilling customer’s requests. The holder will be required to ensure excellence in all customer interaction and offer memorable experiences.</w:t>
      </w:r>
    </w:p>
    <w:p w14:paraId="1B42A275" w14:textId="77777777" w:rsidR="00300E28" w:rsidRPr="006959D5" w:rsidRDefault="00300E28" w:rsidP="0051064F">
      <w:pPr>
        <w:spacing w:after="0" w:line="240" w:lineRule="auto"/>
        <w:ind w:left="11" w:right="0" w:hanging="11"/>
        <w:rPr>
          <w:sz w:val="18"/>
          <w:szCs w:val="18"/>
        </w:rPr>
      </w:pPr>
    </w:p>
    <w:p w14:paraId="7D8F6727" w14:textId="1AFEAE60" w:rsidR="003E4DFA" w:rsidRPr="006959D5" w:rsidRDefault="003E4DFA" w:rsidP="005F066C">
      <w:pPr>
        <w:spacing w:after="0" w:line="240" w:lineRule="auto"/>
        <w:ind w:left="-5" w:right="0" w:hanging="10"/>
        <w:rPr>
          <w:sz w:val="18"/>
          <w:szCs w:val="18"/>
        </w:rPr>
      </w:pPr>
      <w:r w:rsidRPr="006959D5">
        <w:rPr>
          <w:b/>
          <w:sz w:val="18"/>
          <w:szCs w:val="18"/>
        </w:rPr>
        <w:t>Key Responsibilities</w:t>
      </w:r>
      <w:r w:rsidRPr="006959D5">
        <w:rPr>
          <w:sz w:val="18"/>
          <w:szCs w:val="18"/>
        </w:rPr>
        <w:t xml:space="preserve"> </w:t>
      </w:r>
    </w:p>
    <w:p w14:paraId="513FA269" w14:textId="5143AF3E" w:rsidR="00B33819" w:rsidRPr="00B33819" w:rsidRDefault="00B33819" w:rsidP="00B33819">
      <w:pPr>
        <w:spacing w:line="276" w:lineRule="auto"/>
        <w:rPr>
          <w:b/>
          <w:bCs/>
          <w:sz w:val="18"/>
          <w:szCs w:val="18"/>
        </w:rPr>
      </w:pPr>
      <w:r w:rsidRPr="00B33819">
        <w:rPr>
          <w:b/>
          <w:bCs/>
          <w:sz w:val="18"/>
          <w:szCs w:val="18"/>
        </w:rPr>
        <w:t>Operational</w:t>
      </w:r>
    </w:p>
    <w:p w14:paraId="56C16287" w14:textId="05881760"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Delivery exceptional customer experience in all interactions on call and email by maintaining highest level of professionalism.</w:t>
      </w:r>
    </w:p>
    <w:p w14:paraId="61DC1471" w14:textId="052EBAF2"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Manage urgent or critical cases promptly, coordinating immediate interventions and connecting with emergency services as needed.</w:t>
      </w:r>
    </w:p>
    <w:p w14:paraId="20AA3130" w14:textId="7B3EA907"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Issuing preauthorization approvals for all outpatient, dental, optical, and inpatient cases.</w:t>
      </w:r>
    </w:p>
    <w:p w14:paraId="41F7D9B2" w14:textId="2E8CBC17"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Keep a clear complaint tracker and ensure timely resolution of all complaints and escalations.</w:t>
      </w:r>
    </w:p>
    <w:p w14:paraId="029BC7A5" w14:textId="2B7C7BAD"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Respond to potential/existing customer and intermediaries’ inquiries by providing and/or clarifying with the desired information.</w:t>
      </w:r>
    </w:p>
    <w:p w14:paraId="0D45F0BD" w14:textId="452BE1E0"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Identify appropriate specialists, services, or community resources that can contribute to the member's overall health and well-being.</w:t>
      </w:r>
    </w:p>
    <w:p w14:paraId="2E7248D4" w14:textId="2F08727C"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Resolves complaints by clarifying issues and exploring answers and alternative solutions, implementing solutions, and escalating unresolved complaints.</w:t>
      </w:r>
    </w:p>
    <w:p w14:paraId="25191B01" w14:textId="24626C24"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Evaluate the healthcare needs, history, and current condition of members to develop a clear understanding of their healthcare requirements.</w:t>
      </w:r>
    </w:p>
    <w:p w14:paraId="29A6E442" w14:textId="2730C64A"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Ensure strict process compliance in line with the business lines objective.</w:t>
      </w:r>
    </w:p>
    <w:p w14:paraId="541CC72C" w14:textId="50FB1C69"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Selling additional products by recognizing opportunities to cross-sell or up-sell new benefits.</w:t>
      </w:r>
    </w:p>
    <w:p w14:paraId="185D3E1F" w14:textId="2CC42CFA"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Maintain and improve quality results by adhering to standards and guidelines, recommending improved procedures.</w:t>
      </w:r>
    </w:p>
    <w:p w14:paraId="3E4B0148" w14:textId="17C5E52A"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t>Generate reports on the various engagements and feedback collected. Contribute to quality improvement initiatives by providing insights and feedback to enhance care processes and outcomes.</w:t>
      </w:r>
    </w:p>
    <w:p w14:paraId="798E2B7B" w14:textId="1AD9127A" w:rsidR="00B33819" w:rsidRPr="00B33819" w:rsidRDefault="00B33819" w:rsidP="00B33819">
      <w:pPr>
        <w:pStyle w:val="ListParagraph"/>
        <w:numPr>
          <w:ilvl w:val="0"/>
          <w:numId w:val="14"/>
        </w:numPr>
        <w:spacing w:line="240" w:lineRule="auto"/>
        <w:ind w:right="28"/>
        <w:rPr>
          <w:sz w:val="18"/>
          <w:szCs w:val="18"/>
        </w:rPr>
      </w:pPr>
      <w:r w:rsidRPr="00B33819">
        <w:rPr>
          <w:sz w:val="18"/>
          <w:szCs w:val="18"/>
        </w:rPr>
        <w:lastRenderedPageBreak/>
        <w:t>Collaborate with dental professionals, specialists, and providers to coordinate and facilitate comprehensive dental care for insured members.</w:t>
      </w:r>
    </w:p>
    <w:p w14:paraId="4D926F97" w14:textId="38AC0DEB" w:rsidR="000C13D0" w:rsidRPr="000C13D0" w:rsidRDefault="00B33819" w:rsidP="000C13D0">
      <w:pPr>
        <w:pStyle w:val="ListParagraph"/>
        <w:numPr>
          <w:ilvl w:val="0"/>
          <w:numId w:val="14"/>
        </w:numPr>
        <w:spacing w:line="240" w:lineRule="auto"/>
        <w:ind w:right="28"/>
        <w:rPr>
          <w:sz w:val="18"/>
          <w:szCs w:val="18"/>
        </w:rPr>
      </w:pPr>
      <w:r w:rsidRPr="00B33819">
        <w:rPr>
          <w:sz w:val="18"/>
          <w:szCs w:val="18"/>
        </w:rPr>
        <w:t>Review all treatment plans, ensuring they align with medical guidelines, member needs, and insurance coverage.</w:t>
      </w:r>
    </w:p>
    <w:p w14:paraId="114F291D" w14:textId="07566836" w:rsidR="000C13D0" w:rsidRPr="000C13D0" w:rsidRDefault="000C13D0" w:rsidP="000C13D0">
      <w:pPr>
        <w:pStyle w:val="ListParagraph"/>
        <w:numPr>
          <w:ilvl w:val="0"/>
          <w:numId w:val="14"/>
        </w:numPr>
        <w:spacing w:line="276" w:lineRule="auto"/>
        <w:rPr>
          <w:sz w:val="18"/>
          <w:szCs w:val="18"/>
        </w:rPr>
      </w:pPr>
      <w:r w:rsidRPr="000C13D0">
        <w:rPr>
          <w:sz w:val="18"/>
          <w:szCs w:val="18"/>
        </w:rPr>
        <w:t>Engage with insured members to explain treatment options, address concerns, and support them throughout their healthcare journey.</w:t>
      </w:r>
    </w:p>
    <w:p w14:paraId="56365473" w14:textId="24E8F79B" w:rsidR="00B33819" w:rsidRPr="000C13D0" w:rsidRDefault="000C13D0" w:rsidP="000C13D0">
      <w:pPr>
        <w:pStyle w:val="ListParagraph"/>
        <w:numPr>
          <w:ilvl w:val="0"/>
          <w:numId w:val="14"/>
        </w:numPr>
        <w:spacing w:line="276" w:lineRule="auto"/>
        <w:rPr>
          <w:sz w:val="18"/>
          <w:szCs w:val="18"/>
        </w:rPr>
      </w:pPr>
      <w:r w:rsidRPr="000C13D0">
        <w:rPr>
          <w:sz w:val="18"/>
          <w:szCs w:val="18"/>
        </w:rPr>
        <w:t>Identify appropriate specialists, services, or community resources that can contribute to the member's overall health and well-being.</w:t>
      </w:r>
    </w:p>
    <w:p w14:paraId="4C4A75E2" w14:textId="77777777" w:rsidR="0017694A" w:rsidRPr="006959D5" w:rsidRDefault="0017694A" w:rsidP="0017694A">
      <w:pPr>
        <w:pStyle w:val="ListParagraph"/>
        <w:spacing w:line="276" w:lineRule="auto"/>
        <w:ind w:left="1080" w:firstLine="0"/>
        <w:rPr>
          <w:sz w:val="18"/>
          <w:szCs w:val="18"/>
        </w:rPr>
      </w:pPr>
    </w:p>
    <w:p w14:paraId="490E7014" w14:textId="77777777" w:rsidR="003E4DFA" w:rsidRPr="006959D5" w:rsidRDefault="003E4DFA" w:rsidP="0017694A">
      <w:pPr>
        <w:pStyle w:val="Heading1"/>
        <w:spacing w:before="0" w:after="0" w:line="240" w:lineRule="auto"/>
        <w:ind w:left="0" w:firstLine="0"/>
        <w:rPr>
          <w:rFonts w:ascii="Verdana" w:hAnsi="Verdana"/>
          <w:b/>
          <w:bCs/>
          <w:color w:val="000000" w:themeColor="text1"/>
          <w:sz w:val="18"/>
          <w:szCs w:val="18"/>
        </w:rPr>
      </w:pPr>
      <w:r w:rsidRPr="006959D5">
        <w:rPr>
          <w:rFonts w:ascii="Verdana" w:hAnsi="Verdana"/>
          <w:b/>
          <w:bCs/>
          <w:color w:val="000000" w:themeColor="text1"/>
          <w:sz w:val="18"/>
          <w:szCs w:val="18"/>
        </w:rPr>
        <w:t xml:space="preserve">Key Skills and Competencies </w:t>
      </w:r>
    </w:p>
    <w:p w14:paraId="134790F8" w14:textId="2C7B46B0" w:rsidR="007A6AD0" w:rsidRPr="00051F0A" w:rsidRDefault="007A6AD0" w:rsidP="00051F0A">
      <w:pPr>
        <w:pStyle w:val="ListParagraph"/>
        <w:numPr>
          <w:ilvl w:val="0"/>
          <w:numId w:val="16"/>
        </w:numPr>
        <w:spacing w:after="0" w:line="240" w:lineRule="auto"/>
        <w:ind w:right="0"/>
        <w:rPr>
          <w:rFonts w:eastAsia="Calibri"/>
          <w:sz w:val="18"/>
          <w:szCs w:val="18"/>
        </w:rPr>
      </w:pPr>
      <w:r w:rsidRPr="00051F0A">
        <w:rPr>
          <w:sz w:val="18"/>
          <w:szCs w:val="18"/>
        </w:rPr>
        <w:t>Demonstrate</w:t>
      </w:r>
      <w:r w:rsidR="001A5F3B" w:rsidRPr="00051F0A">
        <w:rPr>
          <w:sz w:val="18"/>
          <w:szCs w:val="18"/>
        </w:rPr>
        <w:t>d</w:t>
      </w:r>
      <w:r w:rsidRPr="00051F0A">
        <w:rPr>
          <w:sz w:val="18"/>
          <w:szCs w:val="18"/>
        </w:rPr>
        <w:t xml:space="preserve"> </w:t>
      </w:r>
      <w:r w:rsidR="001A5F3B" w:rsidRPr="00051F0A">
        <w:rPr>
          <w:sz w:val="18"/>
          <w:szCs w:val="18"/>
        </w:rPr>
        <w:t>empathy</w:t>
      </w:r>
      <w:r w:rsidRPr="00051F0A">
        <w:rPr>
          <w:sz w:val="18"/>
          <w:szCs w:val="18"/>
        </w:rPr>
        <w:t xml:space="preserve"> and understanding in handling client concerns</w:t>
      </w:r>
      <w:r w:rsidR="00C329CF" w:rsidRPr="00051F0A">
        <w:rPr>
          <w:sz w:val="18"/>
          <w:szCs w:val="18"/>
        </w:rPr>
        <w:t>.</w:t>
      </w:r>
    </w:p>
    <w:p w14:paraId="748817CC" w14:textId="2E9BDD08" w:rsidR="00C329CF" w:rsidRPr="00051F0A" w:rsidRDefault="00C329CF" w:rsidP="00051F0A">
      <w:pPr>
        <w:pStyle w:val="ListParagraph"/>
        <w:numPr>
          <w:ilvl w:val="0"/>
          <w:numId w:val="16"/>
        </w:numPr>
        <w:spacing w:after="0" w:line="240" w:lineRule="auto"/>
        <w:ind w:right="0"/>
        <w:rPr>
          <w:rFonts w:eastAsia="Calibri"/>
          <w:sz w:val="18"/>
          <w:szCs w:val="18"/>
        </w:rPr>
      </w:pPr>
      <w:r w:rsidRPr="00051F0A">
        <w:rPr>
          <w:sz w:val="18"/>
          <w:szCs w:val="18"/>
        </w:rPr>
        <w:t>Actively listening to accurately identify and address customer needs.</w:t>
      </w:r>
    </w:p>
    <w:p w14:paraId="29084686" w14:textId="511F8D00" w:rsidR="00C329CF" w:rsidRPr="00051F0A" w:rsidRDefault="00BB6654" w:rsidP="00051F0A">
      <w:pPr>
        <w:pStyle w:val="ListParagraph"/>
        <w:numPr>
          <w:ilvl w:val="0"/>
          <w:numId w:val="16"/>
        </w:numPr>
        <w:spacing w:after="0" w:line="240" w:lineRule="auto"/>
        <w:ind w:right="0"/>
        <w:rPr>
          <w:rFonts w:eastAsia="Calibri"/>
          <w:sz w:val="18"/>
          <w:szCs w:val="18"/>
        </w:rPr>
      </w:pPr>
      <w:r w:rsidRPr="00051F0A">
        <w:rPr>
          <w:sz w:val="18"/>
          <w:szCs w:val="18"/>
        </w:rPr>
        <w:t>Adaptable to changing systems, policies, and client needs.</w:t>
      </w:r>
    </w:p>
    <w:p w14:paraId="0950D83C" w14:textId="6E2302F2" w:rsidR="00BB6654" w:rsidRPr="00051F0A" w:rsidRDefault="003535A9" w:rsidP="00051F0A">
      <w:pPr>
        <w:pStyle w:val="ListParagraph"/>
        <w:numPr>
          <w:ilvl w:val="0"/>
          <w:numId w:val="16"/>
        </w:numPr>
        <w:spacing w:after="0" w:line="240" w:lineRule="auto"/>
        <w:ind w:right="0"/>
        <w:rPr>
          <w:rFonts w:eastAsia="Calibri"/>
          <w:sz w:val="18"/>
          <w:szCs w:val="18"/>
        </w:rPr>
      </w:pPr>
      <w:r w:rsidRPr="00051F0A">
        <w:rPr>
          <w:sz w:val="18"/>
          <w:szCs w:val="18"/>
        </w:rPr>
        <w:t>Attention to detail in data entry, policy interpretation, and documentation.</w:t>
      </w:r>
    </w:p>
    <w:p w14:paraId="1AA6E66D" w14:textId="4203D0BC" w:rsidR="003535A9" w:rsidRPr="00051F0A" w:rsidRDefault="00686E08" w:rsidP="00051F0A">
      <w:pPr>
        <w:pStyle w:val="ListParagraph"/>
        <w:numPr>
          <w:ilvl w:val="0"/>
          <w:numId w:val="16"/>
        </w:numPr>
        <w:spacing w:after="0" w:line="240" w:lineRule="auto"/>
        <w:ind w:right="0"/>
        <w:rPr>
          <w:rFonts w:eastAsia="Calibri"/>
          <w:sz w:val="18"/>
          <w:szCs w:val="18"/>
        </w:rPr>
      </w:pPr>
      <w:r w:rsidRPr="00051F0A">
        <w:rPr>
          <w:sz w:val="18"/>
          <w:szCs w:val="18"/>
        </w:rPr>
        <w:t>Ability to multitask interactions and tasks efficiently.</w:t>
      </w:r>
    </w:p>
    <w:p w14:paraId="6646048E" w14:textId="7A67EDAD" w:rsidR="00686E08" w:rsidRPr="00051F0A" w:rsidRDefault="001633FB" w:rsidP="00051F0A">
      <w:pPr>
        <w:pStyle w:val="ListParagraph"/>
        <w:numPr>
          <w:ilvl w:val="0"/>
          <w:numId w:val="16"/>
        </w:numPr>
        <w:spacing w:after="0" w:line="240" w:lineRule="auto"/>
        <w:ind w:right="0"/>
        <w:rPr>
          <w:rFonts w:eastAsia="Calibri"/>
          <w:sz w:val="18"/>
          <w:szCs w:val="18"/>
        </w:rPr>
      </w:pPr>
      <w:r w:rsidRPr="00051F0A">
        <w:rPr>
          <w:sz w:val="18"/>
          <w:szCs w:val="18"/>
        </w:rPr>
        <w:t>Clear understanding of optical terminology and eyecare benefit processes.</w:t>
      </w:r>
    </w:p>
    <w:p w14:paraId="40F0EF23" w14:textId="062B8370" w:rsidR="001633FB" w:rsidRPr="00051F0A" w:rsidRDefault="000914E9" w:rsidP="00051F0A">
      <w:pPr>
        <w:pStyle w:val="ListParagraph"/>
        <w:numPr>
          <w:ilvl w:val="0"/>
          <w:numId w:val="16"/>
        </w:numPr>
        <w:spacing w:after="0" w:line="240" w:lineRule="auto"/>
        <w:ind w:right="0"/>
        <w:rPr>
          <w:rFonts w:eastAsia="Calibri"/>
          <w:sz w:val="18"/>
          <w:szCs w:val="18"/>
        </w:rPr>
      </w:pPr>
      <w:r w:rsidRPr="00051F0A">
        <w:rPr>
          <w:sz w:val="18"/>
          <w:szCs w:val="18"/>
        </w:rPr>
        <w:t>Proficiency in interpreting dental records and benefit structures accurately.</w:t>
      </w:r>
    </w:p>
    <w:p w14:paraId="3EDEDA4A" w14:textId="10E81635" w:rsidR="004D7F38" w:rsidRPr="00051F0A" w:rsidRDefault="004D7F38" w:rsidP="00051F0A">
      <w:pPr>
        <w:pStyle w:val="ListParagraph"/>
        <w:numPr>
          <w:ilvl w:val="0"/>
          <w:numId w:val="16"/>
        </w:numPr>
        <w:spacing w:after="0" w:line="240" w:lineRule="auto"/>
        <w:ind w:right="0"/>
        <w:rPr>
          <w:rFonts w:eastAsia="Calibri"/>
          <w:sz w:val="18"/>
          <w:szCs w:val="18"/>
        </w:rPr>
      </w:pPr>
      <w:r w:rsidRPr="00051F0A">
        <w:rPr>
          <w:rFonts w:eastAsia="Calibri"/>
          <w:sz w:val="18"/>
          <w:szCs w:val="18"/>
        </w:rPr>
        <w:t>Conversant with medical terminology to explain benefits and claims clearly.</w:t>
      </w:r>
    </w:p>
    <w:p w14:paraId="465505AD" w14:textId="77777777" w:rsidR="0017694A" w:rsidRPr="006959D5" w:rsidRDefault="0017694A" w:rsidP="005C0323">
      <w:pPr>
        <w:ind w:left="0" w:firstLine="0"/>
        <w:rPr>
          <w:sz w:val="18"/>
          <w:szCs w:val="18"/>
        </w:rPr>
      </w:pPr>
    </w:p>
    <w:p w14:paraId="27013E40" w14:textId="06781DAE" w:rsidR="00051F0A" w:rsidRPr="00051F0A" w:rsidRDefault="003E4DFA" w:rsidP="00051F0A">
      <w:pPr>
        <w:pStyle w:val="Heading1"/>
        <w:spacing w:before="0" w:after="0" w:line="240" w:lineRule="auto"/>
        <w:ind w:left="0" w:firstLine="0"/>
        <w:rPr>
          <w:rFonts w:ascii="Verdana" w:hAnsi="Verdana"/>
          <w:b/>
          <w:sz w:val="18"/>
          <w:szCs w:val="18"/>
        </w:rPr>
      </w:pPr>
      <w:r w:rsidRPr="006959D5">
        <w:rPr>
          <w:rFonts w:ascii="Verdana" w:hAnsi="Verdana"/>
          <w:b/>
          <w:bCs/>
          <w:color w:val="000000" w:themeColor="text1"/>
          <w:sz w:val="18"/>
          <w:szCs w:val="18"/>
        </w:rPr>
        <w:t xml:space="preserve">Academic </w:t>
      </w:r>
      <w:r w:rsidR="001D382A" w:rsidRPr="006959D5">
        <w:rPr>
          <w:rFonts w:ascii="Verdana" w:hAnsi="Verdana"/>
          <w:b/>
          <w:bCs/>
          <w:color w:val="000000" w:themeColor="text1"/>
          <w:sz w:val="18"/>
          <w:szCs w:val="18"/>
        </w:rPr>
        <w:t xml:space="preserve">&amp; Professional </w:t>
      </w:r>
      <w:r w:rsidRPr="006959D5">
        <w:rPr>
          <w:rFonts w:ascii="Verdana" w:hAnsi="Verdana"/>
          <w:b/>
          <w:bCs/>
          <w:color w:val="000000" w:themeColor="text1"/>
          <w:sz w:val="18"/>
          <w:szCs w:val="18"/>
        </w:rPr>
        <w:t xml:space="preserve">Qualifications </w:t>
      </w:r>
    </w:p>
    <w:p w14:paraId="0FAF4DB8" w14:textId="255A9D3A" w:rsidR="00051F0A" w:rsidRPr="00051F0A" w:rsidRDefault="00051F0A" w:rsidP="00051F0A">
      <w:pPr>
        <w:pStyle w:val="ListParagraph"/>
        <w:numPr>
          <w:ilvl w:val="0"/>
          <w:numId w:val="15"/>
        </w:numPr>
        <w:spacing w:after="0" w:line="276" w:lineRule="auto"/>
        <w:ind w:right="0"/>
        <w:rPr>
          <w:sz w:val="18"/>
          <w:szCs w:val="18"/>
        </w:rPr>
      </w:pPr>
      <w:r w:rsidRPr="00051F0A">
        <w:rPr>
          <w:sz w:val="18"/>
          <w:szCs w:val="18"/>
        </w:rPr>
        <w:t>Graduate from a recognized university</w:t>
      </w:r>
    </w:p>
    <w:p w14:paraId="2147CDB9" w14:textId="6DB522E0" w:rsidR="00051F0A" w:rsidRPr="00051F0A" w:rsidRDefault="00051F0A" w:rsidP="00051F0A">
      <w:pPr>
        <w:pStyle w:val="ListParagraph"/>
        <w:numPr>
          <w:ilvl w:val="0"/>
          <w:numId w:val="15"/>
        </w:numPr>
        <w:spacing w:after="0" w:line="276" w:lineRule="auto"/>
        <w:ind w:right="0"/>
        <w:rPr>
          <w:sz w:val="18"/>
          <w:szCs w:val="18"/>
        </w:rPr>
      </w:pPr>
      <w:r w:rsidRPr="00051F0A">
        <w:rPr>
          <w:sz w:val="18"/>
          <w:szCs w:val="18"/>
        </w:rPr>
        <w:t>Medical professionals have an added advantage.</w:t>
      </w:r>
    </w:p>
    <w:p w14:paraId="17AD9C79" w14:textId="5907D339" w:rsidR="00166BA0" w:rsidRDefault="00051F0A" w:rsidP="00051F0A">
      <w:pPr>
        <w:pStyle w:val="ListParagraph"/>
        <w:numPr>
          <w:ilvl w:val="0"/>
          <w:numId w:val="15"/>
        </w:numPr>
        <w:spacing w:after="0" w:line="276" w:lineRule="auto"/>
        <w:ind w:right="0"/>
        <w:rPr>
          <w:sz w:val="18"/>
          <w:szCs w:val="18"/>
        </w:rPr>
      </w:pPr>
      <w:r w:rsidRPr="00051F0A">
        <w:rPr>
          <w:sz w:val="18"/>
          <w:szCs w:val="18"/>
        </w:rPr>
        <w:t>Proficient in the use of Microsoft Office suite and packages</w:t>
      </w:r>
      <w:r>
        <w:rPr>
          <w:sz w:val="18"/>
          <w:szCs w:val="18"/>
        </w:rPr>
        <w:t>.</w:t>
      </w:r>
    </w:p>
    <w:p w14:paraId="3E06195A" w14:textId="77777777" w:rsidR="00051F0A" w:rsidRPr="006959D5" w:rsidRDefault="00051F0A" w:rsidP="00051F0A">
      <w:pPr>
        <w:pStyle w:val="ListParagraph"/>
        <w:spacing w:after="0" w:line="276" w:lineRule="auto"/>
        <w:ind w:left="1035" w:right="0" w:firstLine="0"/>
        <w:rPr>
          <w:iCs/>
          <w:sz w:val="18"/>
          <w:szCs w:val="18"/>
        </w:rPr>
      </w:pPr>
    </w:p>
    <w:p w14:paraId="670B620B" w14:textId="7E077FEC" w:rsidR="003E4DFA" w:rsidRPr="006959D5" w:rsidRDefault="003E4DFA" w:rsidP="003E4DFA">
      <w:pPr>
        <w:spacing w:line="276" w:lineRule="auto"/>
        <w:ind w:left="0"/>
        <w:rPr>
          <w:b/>
          <w:bCs/>
          <w:sz w:val="18"/>
          <w:szCs w:val="18"/>
        </w:rPr>
      </w:pPr>
      <w:r w:rsidRPr="006959D5">
        <w:rPr>
          <w:b/>
          <w:bCs/>
          <w:sz w:val="18"/>
          <w:szCs w:val="18"/>
        </w:rPr>
        <w:t xml:space="preserve">    </w:t>
      </w:r>
      <w:r w:rsidR="00671A62" w:rsidRPr="006959D5">
        <w:rPr>
          <w:b/>
          <w:bCs/>
          <w:sz w:val="18"/>
          <w:szCs w:val="18"/>
        </w:rPr>
        <w:t xml:space="preserve">  </w:t>
      </w:r>
      <w:r w:rsidRPr="006959D5">
        <w:rPr>
          <w:b/>
          <w:bCs/>
          <w:sz w:val="18"/>
          <w:szCs w:val="18"/>
        </w:rPr>
        <w:t xml:space="preserve">Relevant Experience  </w:t>
      </w:r>
    </w:p>
    <w:p w14:paraId="51A47988" w14:textId="59F0000B" w:rsidR="003E4DFA" w:rsidRDefault="000446B2" w:rsidP="000446B2">
      <w:pPr>
        <w:spacing w:line="276" w:lineRule="auto"/>
        <w:jc w:val="left"/>
        <w:rPr>
          <w:sz w:val="18"/>
          <w:szCs w:val="18"/>
        </w:rPr>
      </w:pPr>
      <w:r>
        <w:rPr>
          <w:sz w:val="18"/>
          <w:szCs w:val="18"/>
        </w:rPr>
        <w:t>A m</w:t>
      </w:r>
      <w:r w:rsidRPr="000446B2">
        <w:rPr>
          <w:sz w:val="18"/>
          <w:szCs w:val="18"/>
        </w:rPr>
        <w:t xml:space="preserve">inimum of 1 </w:t>
      </w:r>
      <w:r w:rsidR="00051F0A" w:rsidRPr="000446B2">
        <w:rPr>
          <w:sz w:val="18"/>
          <w:szCs w:val="18"/>
        </w:rPr>
        <w:t>year</w:t>
      </w:r>
      <w:r w:rsidR="00051F0A">
        <w:rPr>
          <w:sz w:val="18"/>
          <w:szCs w:val="18"/>
        </w:rPr>
        <w:t>s’</w:t>
      </w:r>
      <w:r w:rsidR="00051F0A" w:rsidRPr="000446B2">
        <w:rPr>
          <w:sz w:val="18"/>
          <w:szCs w:val="18"/>
        </w:rPr>
        <w:t xml:space="preserve"> experience</w:t>
      </w:r>
      <w:r w:rsidRPr="000446B2">
        <w:rPr>
          <w:sz w:val="18"/>
          <w:szCs w:val="18"/>
        </w:rPr>
        <w:t xml:space="preserve"> in a Call Centre environment.</w:t>
      </w:r>
    </w:p>
    <w:p w14:paraId="25D711B7" w14:textId="77777777" w:rsidR="000446B2" w:rsidRPr="006959D5" w:rsidRDefault="000446B2" w:rsidP="000446B2">
      <w:pPr>
        <w:spacing w:line="276" w:lineRule="auto"/>
        <w:jc w:val="left"/>
        <w:rPr>
          <w:color w:val="000000" w:themeColor="text1"/>
          <w:sz w:val="18"/>
          <w:szCs w:val="18"/>
        </w:rPr>
      </w:pPr>
    </w:p>
    <w:p w14:paraId="70B43738" w14:textId="77777777" w:rsidR="00036952" w:rsidRPr="003E0BE2" w:rsidRDefault="00036952" w:rsidP="00036952">
      <w:pPr>
        <w:spacing w:after="0" w:line="276" w:lineRule="auto"/>
        <w:ind w:left="720"/>
        <w:jc w:val="center"/>
        <w:rPr>
          <w:b/>
          <w:bCs/>
          <w:color w:val="000000" w:themeColor="text1"/>
          <w:sz w:val="17"/>
          <w:szCs w:val="17"/>
        </w:rPr>
      </w:pPr>
      <w:r w:rsidRPr="003E0BE2">
        <w:rPr>
          <w:b/>
          <w:bCs/>
          <w:color w:val="000000" w:themeColor="text1"/>
          <w:sz w:val="17"/>
          <w:szCs w:val="17"/>
        </w:rPr>
        <w:t>If you are qualified and seeking an exciting new challenge, please apply via</w:t>
      </w:r>
    </w:p>
    <w:p w14:paraId="4CB75E0C" w14:textId="5115385C" w:rsidR="00036952" w:rsidRPr="003E0BE2" w:rsidRDefault="00036952" w:rsidP="00036952">
      <w:pPr>
        <w:spacing w:after="0" w:line="276" w:lineRule="auto"/>
        <w:ind w:left="846" w:right="357" w:hanging="10"/>
        <w:jc w:val="center"/>
        <w:rPr>
          <w:b/>
          <w:color w:val="000000" w:themeColor="text1"/>
          <w:sz w:val="17"/>
          <w:szCs w:val="17"/>
        </w:rPr>
      </w:pPr>
      <w:r w:rsidRPr="003E0BE2">
        <w:rPr>
          <w:b/>
          <w:bCs/>
          <w:color w:val="0000FF"/>
          <w:spacing w:val="-4"/>
          <w:w w:val="105"/>
          <w:kern w:val="0"/>
          <w:sz w:val="17"/>
          <w:szCs w:val="17"/>
          <w:u w:val="single" w:color="0000FF"/>
          <w:lang w:val="en-US" w:eastAsia="en-US"/>
          <w14:ligatures w14:val="none"/>
        </w:rPr>
        <w:t>Recruitment@jubileekenya.com</w:t>
      </w:r>
      <w:r w:rsidRPr="003E0BE2">
        <w:rPr>
          <w:b/>
          <w:color w:val="FF0000"/>
          <w:sz w:val="17"/>
          <w:szCs w:val="17"/>
        </w:rPr>
        <w:t xml:space="preserve"> </w:t>
      </w:r>
      <w:r w:rsidRPr="003E0BE2">
        <w:rPr>
          <w:b/>
          <w:color w:val="000000" w:themeColor="text1"/>
          <w:sz w:val="17"/>
          <w:szCs w:val="17"/>
        </w:rPr>
        <w:t xml:space="preserve">quoting the Job Reference Number and Position by </w:t>
      </w:r>
      <w:r w:rsidR="008B3857">
        <w:rPr>
          <w:b/>
          <w:color w:val="000000" w:themeColor="text1"/>
          <w:sz w:val="17"/>
          <w:szCs w:val="17"/>
        </w:rPr>
        <w:t>10</w:t>
      </w:r>
      <w:r>
        <w:rPr>
          <w:b/>
          <w:color w:val="000000" w:themeColor="text1"/>
          <w:sz w:val="17"/>
          <w:szCs w:val="17"/>
          <w:vertAlign w:val="superscript"/>
        </w:rPr>
        <w:t>th</w:t>
      </w:r>
      <w:r w:rsidRPr="003E0BE2">
        <w:rPr>
          <w:b/>
          <w:color w:val="000000" w:themeColor="text1"/>
          <w:sz w:val="17"/>
          <w:szCs w:val="17"/>
        </w:rPr>
        <w:t xml:space="preserve"> June 2025</w:t>
      </w:r>
    </w:p>
    <w:p w14:paraId="319FD232" w14:textId="77777777" w:rsidR="00036952" w:rsidRPr="003E0BE2" w:rsidRDefault="00036952" w:rsidP="00036952">
      <w:pPr>
        <w:spacing w:after="0" w:line="276" w:lineRule="auto"/>
        <w:ind w:left="846" w:right="357" w:hanging="10"/>
        <w:jc w:val="center"/>
        <w:rPr>
          <w:color w:val="000000" w:themeColor="text1"/>
          <w:sz w:val="17"/>
          <w:szCs w:val="17"/>
        </w:rPr>
      </w:pPr>
      <w:r w:rsidRPr="003E0BE2">
        <w:rPr>
          <w:b/>
          <w:color w:val="000000" w:themeColor="text1"/>
          <w:sz w:val="17"/>
          <w:szCs w:val="17"/>
        </w:rPr>
        <w:t>Only shortlisted candidates will be contacted.</w:t>
      </w:r>
    </w:p>
    <w:p w14:paraId="2DD730C5" w14:textId="77777777" w:rsidR="003E4DFA" w:rsidRPr="006959D5" w:rsidRDefault="003E4DFA" w:rsidP="003E4DFA">
      <w:pPr>
        <w:spacing w:after="3" w:line="276" w:lineRule="auto"/>
        <w:ind w:left="2252" w:right="0" w:hanging="10"/>
        <w:jc w:val="left"/>
        <w:rPr>
          <w:sz w:val="18"/>
          <w:szCs w:val="18"/>
        </w:rPr>
      </w:pPr>
    </w:p>
    <w:p w14:paraId="3376D1A8" w14:textId="77777777" w:rsidR="003E4DFA" w:rsidRPr="006959D5" w:rsidRDefault="003E4DFA" w:rsidP="003E4DFA">
      <w:pPr>
        <w:spacing w:line="276" w:lineRule="auto"/>
        <w:rPr>
          <w:sz w:val="18"/>
          <w:szCs w:val="18"/>
        </w:rPr>
      </w:pPr>
    </w:p>
    <w:p w14:paraId="7055D692" w14:textId="77777777" w:rsidR="003E4DFA" w:rsidRPr="006959D5" w:rsidRDefault="003E4DFA" w:rsidP="003E4DFA">
      <w:pPr>
        <w:spacing w:line="276" w:lineRule="auto"/>
        <w:rPr>
          <w:sz w:val="18"/>
          <w:szCs w:val="18"/>
          <w:lang w:val="en-US"/>
        </w:rPr>
      </w:pPr>
    </w:p>
    <w:p w14:paraId="280EC631" w14:textId="77777777" w:rsidR="005E75EE" w:rsidRPr="006959D5" w:rsidRDefault="005E75EE" w:rsidP="006959D5">
      <w:pPr>
        <w:ind w:left="0" w:firstLine="0"/>
        <w:rPr>
          <w:sz w:val="18"/>
          <w:szCs w:val="18"/>
        </w:rPr>
      </w:pPr>
    </w:p>
    <w:sectPr w:rsidR="005E75EE" w:rsidRPr="006959D5" w:rsidSect="003E4DFA">
      <w:headerReference w:type="even" r:id="rId11"/>
      <w:headerReference w:type="default" r:id="rId12"/>
      <w:footerReference w:type="even" r:id="rId13"/>
      <w:footerReference w:type="default" r:id="rId14"/>
      <w:headerReference w:type="first" r:id="rId15"/>
      <w:footerReference w:type="first" r:id="rId16"/>
      <w:pgSz w:w="12240" w:h="15840"/>
      <w:pgMar w:top="1979" w:right="1416" w:bottom="1569" w:left="1440" w:header="720"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7BA8" w14:textId="77777777" w:rsidR="00367E21" w:rsidRPr="006C0E56" w:rsidRDefault="00367E21" w:rsidP="003E4DFA">
      <w:pPr>
        <w:spacing w:after="0" w:line="240" w:lineRule="auto"/>
        <w:rPr>
          <w:sz w:val="11"/>
          <w:szCs w:val="11"/>
        </w:rPr>
      </w:pPr>
      <w:r w:rsidRPr="006C0E56">
        <w:rPr>
          <w:sz w:val="11"/>
          <w:szCs w:val="11"/>
        </w:rPr>
        <w:separator/>
      </w:r>
    </w:p>
  </w:endnote>
  <w:endnote w:type="continuationSeparator" w:id="0">
    <w:p w14:paraId="142AF223" w14:textId="77777777" w:rsidR="00367E21" w:rsidRPr="006C0E56" w:rsidRDefault="00367E21" w:rsidP="003E4DFA">
      <w:pPr>
        <w:spacing w:after="0" w:line="240" w:lineRule="auto"/>
        <w:rPr>
          <w:sz w:val="11"/>
          <w:szCs w:val="11"/>
        </w:rPr>
      </w:pPr>
      <w:r w:rsidRPr="006C0E56">
        <w:rPr>
          <w:sz w:val="11"/>
          <w:szCs w:val="11"/>
        </w:rPr>
        <w:continuationSeparator/>
      </w:r>
    </w:p>
  </w:endnote>
  <w:endnote w:type="continuationNotice" w:id="1">
    <w:p w14:paraId="33AD838E" w14:textId="77777777" w:rsidR="00367E21" w:rsidRDefault="00367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E786" w14:textId="4E0DAB2B" w:rsidR="00E844C3" w:rsidRPr="006C0E56" w:rsidRDefault="00795844">
    <w:pPr>
      <w:spacing w:after="125" w:line="259" w:lineRule="auto"/>
      <w:ind w:left="0" w:right="0" w:firstLine="0"/>
      <w:jc w:val="left"/>
      <w:rPr>
        <w:sz w:val="11"/>
        <w:szCs w:val="11"/>
      </w:rPr>
    </w:pPr>
    <w:r>
      <w:rPr>
        <w:rFonts w:ascii="Calibri" w:eastAsia="Calibri" w:hAnsi="Calibri" w:cs="Calibri"/>
        <w:noProof/>
        <w:sz w:val="11"/>
        <w:szCs w:val="11"/>
      </w:rPr>
      <mc:AlternateContent>
        <mc:Choice Requires="wps">
          <w:drawing>
            <wp:anchor distT="0" distB="0" distL="0" distR="0" simplePos="0" relativeHeight="251658244" behindDoc="0" locked="0" layoutInCell="1" allowOverlap="1" wp14:anchorId="7D6C6908" wp14:editId="1E95E043">
              <wp:simplePos x="635" y="635"/>
              <wp:positionH relativeFrom="page">
                <wp:align>left</wp:align>
              </wp:positionH>
              <wp:positionV relativeFrom="page">
                <wp:align>bottom</wp:align>
              </wp:positionV>
              <wp:extent cx="1233805" cy="346075"/>
              <wp:effectExtent l="0" t="0" r="4445" b="0"/>
              <wp:wrapNone/>
              <wp:docPr id="2097038748" name="Text Box 7"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3805" cy="346075"/>
                      </a:xfrm>
                      <a:prstGeom prst="rect">
                        <a:avLst/>
                      </a:prstGeom>
                      <a:noFill/>
                      <a:ln>
                        <a:noFill/>
                      </a:ln>
                    </wps:spPr>
                    <wps:txbx>
                      <w:txbxContent>
                        <w:p w14:paraId="675D65AC" w14:textId="05126BED" w:rsidR="00795844" w:rsidRPr="00795844" w:rsidRDefault="00795844" w:rsidP="00795844">
                          <w:pPr>
                            <w:spacing w:after="0"/>
                            <w:rPr>
                              <w:rFonts w:ascii="Calibri" w:eastAsia="Calibri" w:hAnsi="Calibri" w:cs="Calibri"/>
                              <w:noProof/>
                              <w:color w:val="008000"/>
                              <w:szCs w:val="20"/>
                            </w:rPr>
                          </w:pPr>
                          <w:r w:rsidRPr="00795844">
                            <w:rPr>
                              <w:rFonts w:ascii="Calibri" w:eastAsia="Calibri" w:hAnsi="Calibri" w:cs="Calibri"/>
                              <w:noProof/>
                              <w:color w:val="00800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6C6908" id="_x0000_t202" coordsize="21600,21600" o:spt="202" path="m,l,21600r21600,l21600,xe">
              <v:stroke joinstyle="miter"/>
              <v:path gradientshapeok="t" o:connecttype="rect"/>
            </v:shapetype>
            <v:shape id="Text Box 7" o:spid="_x0000_s1026" type="#_x0000_t202" alt="Classified as Public" style="position:absolute;margin-left:0;margin-top:0;width:97.15pt;height:27.2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" filled="f" stroked="f">
              <v:textbox style="mso-fit-shape-to-text:t" inset="20pt,0,0,15pt">
                <w:txbxContent>
                  <w:p w14:paraId="675D65AC" w14:textId="05126BED" w:rsidR="00795844" w:rsidRPr="00795844" w:rsidRDefault="00795844" w:rsidP="00795844">
                    <w:pPr>
                      <w:spacing w:after="0"/>
                      <w:rPr>
                        <w:rFonts w:ascii="Calibri" w:eastAsia="Calibri" w:hAnsi="Calibri" w:cs="Calibri"/>
                        <w:noProof/>
                        <w:color w:val="008000"/>
                        <w:szCs w:val="20"/>
                      </w:rPr>
                    </w:pPr>
                    <w:r w:rsidRPr="00795844">
                      <w:rPr>
                        <w:rFonts w:ascii="Calibri" w:eastAsia="Calibri" w:hAnsi="Calibri" w:cs="Calibri"/>
                        <w:noProof/>
                        <w:color w:val="008000"/>
                        <w:szCs w:val="20"/>
                      </w:rPr>
                      <w:t>Classified as Public</w:t>
                    </w:r>
                  </w:p>
                </w:txbxContent>
              </v:textbox>
              <w10:wrap anchorx="page" anchory="page"/>
            </v:shape>
          </w:pict>
        </mc:Fallback>
      </mc:AlternateContent>
    </w:r>
    <w:r w:rsidR="00E844C3" w:rsidRPr="006C0E56">
      <w:rPr>
        <w:rFonts w:ascii="Calibri" w:eastAsia="Calibri" w:hAnsi="Calibri" w:cs="Calibri"/>
        <w:sz w:val="11"/>
        <w:szCs w:val="11"/>
      </w:rPr>
      <w:t xml:space="preserve"> </w:t>
    </w:r>
  </w:p>
  <w:p w14:paraId="1583BCAD" w14:textId="77777777" w:rsidR="00E844C3" w:rsidRPr="006C0E56" w:rsidRDefault="00E844C3">
    <w:pPr>
      <w:spacing w:after="0" w:line="259" w:lineRule="auto"/>
      <w:ind w:left="-1040" w:right="0" w:firstLine="0"/>
      <w:jc w:val="left"/>
      <w:rPr>
        <w:sz w:val="11"/>
        <w:szCs w:val="11"/>
      </w:rPr>
    </w:pPr>
    <w:r w:rsidRPr="006C0E56">
      <w:rPr>
        <w:rFonts w:ascii="Calibri" w:eastAsia="Calibri" w:hAnsi="Calibri" w:cs="Calibri"/>
        <w:color w:val="008000"/>
        <w:sz w:val="11"/>
        <w:szCs w:val="11"/>
      </w:rPr>
      <w:t xml:space="preserve">Classified as Public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4766" w14:textId="1D2205BF" w:rsidR="00E844C3" w:rsidRPr="006C0E56" w:rsidRDefault="00795844">
    <w:pPr>
      <w:spacing w:after="125" w:line="259" w:lineRule="auto"/>
      <w:ind w:left="0" w:right="0" w:firstLine="0"/>
      <w:jc w:val="left"/>
      <w:rPr>
        <w:sz w:val="11"/>
        <w:szCs w:val="11"/>
      </w:rPr>
    </w:pPr>
    <w:r>
      <w:rPr>
        <w:rFonts w:ascii="Calibri" w:eastAsia="Calibri" w:hAnsi="Calibri" w:cs="Calibri"/>
        <w:noProof/>
        <w:sz w:val="11"/>
        <w:szCs w:val="11"/>
      </w:rPr>
      <mc:AlternateContent>
        <mc:Choice Requires="wps">
          <w:drawing>
            <wp:anchor distT="0" distB="0" distL="0" distR="0" simplePos="0" relativeHeight="251658245" behindDoc="0" locked="0" layoutInCell="1" allowOverlap="1" wp14:anchorId="3D432F41" wp14:editId="44EF8049">
              <wp:simplePos x="914400" y="9594850"/>
              <wp:positionH relativeFrom="page">
                <wp:align>left</wp:align>
              </wp:positionH>
              <wp:positionV relativeFrom="page">
                <wp:align>bottom</wp:align>
              </wp:positionV>
              <wp:extent cx="1233805" cy="346075"/>
              <wp:effectExtent l="0" t="0" r="4445" b="0"/>
              <wp:wrapNone/>
              <wp:docPr id="197895511" name="Text Box 8"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3805" cy="346075"/>
                      </a:xfrm>
                      <a:prstGeom prst="rect">
                        <a:avLst/>
                      </a:prstGeom>
                      <a:noFill/>
                      <a:ln>
                        <a:noFill/>
                      </a:ln>
                    </wps:spPr>
                    <wps:txbx>
                      <w:txbxContent>
                        <w:p w14:paraId="5CF835BC" w14:textId="3B01B434" w:rsidR="00795844" w:rsidRPr="00795844" w:rsidRDefault="00795844" w:rsidP="00B449D0">
                          <w:pPr>
                            <w:spacing w:after="0"/>
                            <w:ind w:left="0" w:firstLine="0"/>
                            <w:rPr>
                              <w:rFonts w:ascii="Calibri" w:eastAsia="Calibri" w:hAnsi="Calibri" w:cs="Calibri"/>
                              <w:noProof/>
                              <w:color w:val="008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432F41" id="_x0000_t202" coordsize="21600,21600" o:spt="202" path="m,l,21600r21600,l21600,xe">
              <v:stroke joinstyle="miter"/>
              <v:path gradientshapeok="t" o:connecttype="rect"/>
            </v:shapetype>
            <v:shape id="Text Box 8" o:spid="_x0000_s1027" type="#_x0000_t202" alt="Classified as Public" style="position:absolute;margin-left:0;margin-top:0;width:97.15pt;height:27.2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" filled="f" stroked="f">
              <v:textbox style="mso-fit-shape-to-text:t" inset="20pt,0,0,15pt">
                <w:txbxContent>
                  <w:p w14:paraId="5CF835BC" w14:textId="3B01B434" w:rsidR="00795844" w:rsidRPr="00795844" w:rsidRDefault="00795844" w:rsidP="00B449D0">
                    <w:pPr>
                      <w:spacing w:after="0"/>
                      <w:ind w:left="0" w:firstLine="0"/>
                      <w:rPr>
                        <w:rFonts w:ascii="Calibri" w:eastAsia="Calibri" w:hAnsi="Calibri" w:cs="Calibri"/>
                        <w:noProof/>
                        <w:color w:val="008000"/>
                        <w:szCs w:val="20"/>
                      </w:rPr>
                    </w:pPr>
                  </w:p>
                </w:txbxContent>
              </v:textbox>
              <w10:wrap anchorx="page" anchory="page"/>
            </v:shape>
          </w:pict>
        </mc:Fallback>
      </mc:AlternateContent>
    </w:r>
    <w:r w:rsidR="00E844C3" w:rsidRPr="006C0E56">
      <w:rPr>
        <w:rFonts w:ascii="Calibri" w:eastAsia="Calibri" w:hAnsi="Calibri" w:cs="Calibri"/>
        <w:sz w:val="11"/>
        <w:szCs w:val="11"/>
      </w:rPr>
      <w:t xml:space="preserve"> </w:t>
    </w:r>
  </w:p>
  <w:p w14:paraId="528AC522" w14:textId="77777777" w:rsidR="00E844C3" w:rsidRPr="006C0E56" w:rsidRDefault="00E844C3">
    <w:pPr>
      <w:spacing w:after="0" w:line="259" w:lineRule="auto"/>
      <w:ind w:left="-1040" w:right="0" w:firstLine="0"/>
      <w:jc w:val="left"/>
      <w:rPr>
        <w:sz w:val="11"/>
        <w:szCs w:val="11"/>
      </w:rPr>
    </w:pPr>
    <w:r w:rsidRPr="006C0E56">
      <w:rPr>
        <w:rFonts w:ascii="Calibri" w:eastAsia="Calibri" w:hAnsi="Calibri" w:cs="Calibri"/>
        <w:color w:val="008000"/>
        <w:sz w:val="11"/>
        <w:szCs w:val="11"/>
      </w:rPr>
      <w:t xml:space="preserve">Classified as Public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30E8" w14:textId="20E7C9D1" w:rsidR="00E844C3" w:rsidRPr="006C0E56" w:rsidRDefault="00795844">
    <w:pPr>
      <w:spacing w:after="125" w:line="259" w:lineRule="auto"/>
      <w:ind w:left="0" w:right="0" w:firstLine="0"/>
      <w:jc w:val="left"/>
      <w:rPr>
        <w:sz w:val="11"/>
        <w:szCs w:val="11"/>
      </w:rPr>
    </w:pPr>
    <w:r>
      <w:rPr>
        <w:rFonts w:ascii="Calibri" w:eastAsia="Calibri" w:hAnsi="Calibri" w:cs="Calibri"/>
        <w:noProof/>
        <w:sz w:val="11"/>
        <w:szCs w:val="11"/>
      </w:rPr>
      <mc:AlternateContent>
        <mc:Choice Requires="wps">
          <w:drawing>
            <wp:anchor distT="0" distB="0" distL="0" distR="0" simplePos="0" relativeHeight="251658243" behindDoc="0" locked="0" layoutInCell="1" allowOverlap="1" wp14:anchorId="77361FAE" wp14:editId="506D9C43">
              <wp:simplePos x="635" y="635"/>
              <wp:positionH relativeFrom="page">
                <wp:align>left</wp:align>
              </wp:positionH>
              <wp:positionV relativeFrom="page">
                <wp:align>bottom</wp:align>
              </wp:positionV>
              <wp:extent cx="1233805" cy="346075"/>
              <wp:effectExtent l="0" t="0" r="4445" b="0"/>
              <wp:wrapNone/>
              <wp:docPr id="600270323" name="Text Box 6"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3805" cy="346075"/>
                      </a:xfrm>
                      <a:prstGeom prst="rect">
                        <a:avLst/>
                      </a:prstGeom>
                      <a:noFill/>
                      <a:ln>
                        <a:noFill/>
                      </a:ln>
                    </wps:spPr>
                    <wps:txbx>
                      <w:txbxContent>
                        <w:p w14:paraId="70E73BD7" w14:textId="71EFA103" w:rsidR="00795844" w:rsidRPr="00795844" w:rsidRDefault="00795844" w:rsidP="00795844">
                          <w:pPr>
                            <w:spacing w:after="0"/>
                            <w:rPr>
                              <w:rFonts w:ascii="Calibri" w:eastAsia="Calibri" w:hAnsi="Calibri" w:cs="Calibri"/>
                              <w:noProof/>
                              <w:color w:val="008000"/>
                              <w:szCs w:val="20"/>
                            </w:rPr>
                          </w:pPr>
                          <w:r w:rsidRPr="00795844">
                            <w:rPr>
                              <w:rFonts w:ascii="Calibri" w:eastAsia="Calibri" w:hAnsi="Calibri" w:cs="Calibri"/>
                              <w:noProof/>
                              <w:color w:val="00800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361FAE" id="_x0000_t202" coordsize="21600,21600" o:spt="202" path="m,l,21600r21600,l21600,xe">
              <v:stroke joinstyle="miter"/>
              <v:path gradientshapeok="t" o:connecttype="rect"/>
            </v:shapetype>
            <v:shape id="Text Box 6" o:spid="_x0000_s1028" type="#_x0000_t202" alt="Classified as Public" style="position:absolute;margin-left:0;margin-top:0;width:97.15pt;height:27.2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" filled="f" stroked="f">
              <v:textbox style="mso-fit-shape-to-text:t" inset="20pt,0,0,15pt">
                <w:txbxContent>
                  <w:p w14:paraId="70E73BD7" w14:textId="71EFA103" w:rsidR="00795844" w:rsidRPr="00795844" w:rsidRDefault="00795844" w:rsidP="00795844">
                    <w:pPr>
                      <w:spacing w:after="0"/>
                      <w:rPr>
                        <w:rFonts w:ascii="Calibri" w:eastAsia="Calibri" w:hAnsi="Calibri" w:cs="Calibri"/>
                        <w:noProof/>
                        <w:color w:val="008000"/>
                        <w:szCs w:val="20"/>
                      </w:rPr>
                    </w:pPr>
                    <w:r w:rsidRPr="00795844">
                      <w:rPr>
                        <w:rFonts w:ascii="Calibri" w:eastAsia="Calibri" w:hAnsi="Calibri" w:cs="Calibri"/>
                        <w:noProof/>
                        <w:color w:val="008000"/>
                        <w:szCs w:val="20"/>
                      </w:rPr>
                      <w:t>Classified as Public</w:t>
                    </w:r>
                  </w:p>
                </w:txbxContent>
              </v:textbox>
              <w10:wrap anchorx="page" anchory="page"/>
            </v:shape>
          </w:pict>
        </mc:Fallback>
      </mc:AlternateContent>
    </w:r>
    <w:r w:rsidR="00E844C3" w:rsidRPr="006C0E56">
      <w:rPr>
        <w:rFonts w:ascii="Calibri" w:eastAsia="Calibri" w:hAnsi="Calibri" w:cs="Calibri"/>
        <w:sz w:val="11"/>
        <w:szCs w:val="11"/>
      </w:rPr>
      <w:t xml:space="preserve"> </w:t>
    </w:r>
  </w:p>
  <w:p w14:paraId="248EFFBC" w14:textId="77777777" w:rsidR="00E844C3" w:rsidRPr="006C0E56" w:rsidRDefault="00E844C3">
    <w:pPr>
      <w:spacing w:after="0" w:line="259" w:lineRule="auto"/>
      <w:ind w:left="-1040" w:right="0" w:firstLine="0"/>
      <w:jc w:val="left"/>
      <w:rPr>
        <w:sz w:val="11"/>
        <w:szCs w:val="11"/>
      </w:rPr>
    </w:pPr>
    <w:r w:rsidRPr="006C0E56">
      <w:rPr>
        <w:rFonts w:ascii="Calibri" w:eastAsia="Calibri" w:hAnsi="Calibri" w:cs="Calibri"/>
        <w:color w:val="008000"/>
        <w:sz w:val="11"/>
        <w:szCs w:val="11"/>
      </w:rPr>
      <w:t xml:space="preserve">Classified as Public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DAB8E" w14:textId="77777777" w:rsidR="00367E21" w:rsidRPr="006C0E56" w:rsidRDefault="00367E21" w:rsidP="003E4DFA">
      <w:pPr>
        <w:spacing w:after="0" w:line="240" w:lineRule="auto"/>
        <w:rPr>
          <w:sz w:val="11"/>
          <w:szCs w:val="11"/>
        </w:rPr>
      </w:pPr>
      <w:r w:rsidRPr="006C0E56">
        <w:rPr>
          <w:sz w:val="11"/>
          <w:szCs w:val="11"/>
        </w:rPr>
        <w:separator/>
      </w:r>
    </w:p>
  </w:footnote>
  <w:footnote w:type="continuationSeparator" w:id="0">
    <w:p w14:paraId="32BE17AE" w14:textId="77777777" w:rsidR="00367E21" w:rsidRPr="006C0E56" w:rsidRDefault="00367E21" w:rsidP="003E4DFA">
      <w:pPr>
        <w:spacing w:after="0" w:line="240" w:lineRule="auto"/>
        <w:rPr>
          <w:sz w:val="11"/>
          <w:szCs w:val="11"/>
        </w:rPr>
      </w:pPr>
      <w:r w:rsidRPr="006C0E56">
        <w:rPr>
          <w:sz w:val="11"/>
          <w:szCs w:val="11"/>
        </w:rPr>
        <w:continuationSeparator/>
      </w:r>
    </w:p>
  </w:footnote>
  <w:footnote w:type="continuationNotice" w:id="1">
    <w:p w14:paraId="16990C87" w14:textId="77777777" w:rsidR="00367E21" w:rsidRDefault="00367E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FEC6A" w14:textId="77777777" w:rsidR="00E844C3" w:rsidRPr="006C0E56" w:rsidRDefault="00E844C3">
    <w:pPr>
      <w:spacing w:after="0" w:line="259" w:lineRule="auto"/>
      <w:ind w:left="25" w:right="0" w:firstLine="0"/>
      <w:jc w:val="center"/>
      <w:rPr>
        <w:sz w:val="11"/>
        <w:szCs w:val="11"/>
      </w:rPr>
    </w:pPr>
    <w:r w:rsidRPr="006C0E56">
      <w:rPr>
        <w:noProof/>
        <w:sz w:val="11"/>
        <w:szCs w:val="11"/>
      </w:rPr>
      <w:drawing>
        <wp:anchor distT="0" distB="0" distL="114300" distR="114300" simplePos="0" relativeHeight="251658240" behindDoc="0" locked="0" layoutInCell="1" allowOverlap="0" wp14:anchorId="16E51B36" wp14:editId="6E519346">
          <wp:simplePos x="0" y="0"/>
          <wp:positionH relativeFrom="page">
            <wp:posOffset>3286125</wp:posOffset>
          </wp:positionH>
          <wp:positionV relativeFrom="page">
            <wp:posOffset>457200</wp:posOffset>
          </wp:positionV>
          <wp:extent cx="1199363" cy="59753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6C0E56">
      <w:rPr>
        <w:rFonts w:ascii="Calibri" w:eastAsia="Calibri" w:hAnsi="Calibri" w:cs="Calibri"/>
        <w:sz w:val="12"/>
        <w:szCs w:val="12"/>
      </w:rPr>
      <w:t xml:space="preserve"> </w:t>
    </w:r>
  </w:p>
  <w:p w14:paraId="47BD6AA3" w14:textId="77777777" w:rsidR="00E844C3" w:rsidRPr="006C0E56" w:rsidRDefault="00E844C3">
    <w:pPr>
      <w:spacing w:after="0" w:line="259" w:lineRule="auto"/>
      <w:ind w:left="27" w:right="0" w:firstLine="0"/>
      <w:jc w:val="center"/>
      <w:rPr>
        <w:sz w:val="11"/>
        <w:szCs w:val="11"/>
      </w:rPr>
    </w:pPr>
    <w:r w:rsidRPr="006C0E56">
      <w:rPr>
        <w:rFonts w:ascii="Calibri" w:eastAsia="Calibri" w:hAnsi="Calibri" w:cs="Calibri"/>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0DC3" w14:textId="77777777" w:rsidR="00E844C3" w:rsidRPr="006C0E56" w:rsidRDefault="00E844C3">
    <w:pPr>
      <w:spacing w:after="0" w:line="259" w:lineRule="auto"/>
      <w:ind w:left="25" w:right="0" w:firstLine="0"/>
      <w:jc w:val="center"/>
      <w:rPr>
        <w:sz w:val="11"/>
        <w:szCs w:val="11"/>
      </w:rPr>
    </w:pPr>
    <w:r w:rsidRPr="006C0E56">
      <w:rPr>
        <w:noProof/>
        <w:sz w:val="11"/>
        <w:szCs w:val="11"/>
      </w:rPr>
      <w:drawing>
        <wp:anchor distT="0" distB="0" distL="114300" distR="114300" simplePos="0" relativeHeight="251658241" behindDoc="0" locked="0" layoutInCell="1" allowOverlap="0" wp14:anchorId="4A8BC829" wp14:editId="6F8A9DBD">
          <wp:simplePos x="0" y="0"/>
          <wp:positionH relativeFrom="page">
            <wp:posOffset>3286125</wp:posOffset>
          </wp:positionH>
          <wp:positionV relativeFrom="page">
            <wp:posOffset>457200</wp:posOffset>
          </wp:positionV>
          <wp:extent cx="1199363" cy="597535"/>
          <wp:effectExtent l="0" t="0" r="0" b="0"/>
          <wp:wrapSquare wrapText="bothSides"/>
          <wp:docPr id="888852708" name="Picture 88885270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6C0E56">
      <w:rPr>
        <w:rFonts w:ascii="Calibri" w:eastAsia="Calibri" w:hAnsi="Calibri" w:cs="Calibri"/>
        <w:sz w:val="12"/>
        <w:szCs w:val="12"/>
      </w:rPr>
      <w:t xml:space="preserve"> </w:t>
    </w:r>
  </w:p>
  <w:p w14:paraId="44B3C83B" w14:textId="77777777" w:rsidR="00E844C3" w:rsidRPr="006C0E56" w:rsidRDefault="00E844C3">
    <w:pPr>
      <w:spacing w:after="0" w:line="259" w:lineRule="auto"/>
      <w:ind w:left="27" w:right="0" w:firstLine="0"/>
      <w:jc w:val="center"/>
      <w:rPr>
        <w:sz w:val="11"/>
        <w:szCs w:val="11"/>
      </w:rPr>
    </w:pPr>
    <w:r w:rsidRPr="006C0E56">
      <w:rPr>
        <w:rFonts w:ascii="Calibri" w:eastAsia="Calibri" w:hAnsi="Calibri" w:cs="Calibri"/>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6227" w14:textId="77777777" w:rsidR="00E844C3" w:rsidRPr="006C0E56" w:rsidRDefault="00E844C3">
    <w:pPr>
      <w:spacing w:after="0" w:line="259" w:lineRule="auto"/>
      <w:ind w:left="25" w:right="0" w:firstLine="0"/>
      <w:jc w:val="center"/>
      <w:rPr>
        <w:sz w:val="11"/>
        <w:szCs w:val="11"/>
      </w:rPr>
    </w:pPr>
    <w:r w:rsidRPr="006C0E56">
      <w:rPr>
        <w:noProof/>
        <w:sz w:val="11"/>
        <w:szCs w:val="11"/>
      </w:rPr>
      <w:drawing>
        <wp:anchor distT="0" distB="0" distL="114300" distR="114300" simplePos="0" relativeHeight="251658242" behindDoc="0" locked="0" layoutInCell="1" allowOverlap="0" wp14:anchorId="199BA4B0" wp14:editId="0309ACD0">
          <wp:simplePos x="0" y="0"/>
          <wp:positionH relativeFrom="page">
            <wp:posOffset>3286125</wp:posOffset>
          </wp:positionH>
          <wp:positionV relativeFrom="page">
            <wp:posOffset>457200</wp:posOffset>
          </wp:positionV>
          <wp:extent cx="1199363" cy="597535"/>
          <wp:effectExtent l="0" t="0" r="0" b="0"/>
          <wp:wrapSquare wrapText="bothSides"/>
          <wp:docPr id="575942800" name="Picture 57594280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6C0E56">
      <w:rPr>
        <w:rFonts w:ascii="Calibri" w:eastAsia="Calibri" w:hAnsi="Calibri" w:cs="Calibri"/>
        <w:sz w:val="12"/>
        <w:szCs w:val="12"/>
      </w:rPr>
      <w:t xml:space="preserve"> </w:t>
    </w:r>
  </w:p>
  <w:p w14:paraId="4A535AC4" w14:textId="77777777" w:rsidR="00E844C3" w:rsidRPr="006C0E56" w:rsidRDefault="00E844C3">
    <w:pPr>
      <w:spacing w:after="0" w:line="259" w:lineRule="auto"/>
      <w:ind w:left="27" w:right="0" w:firstLine="0"/>
      <w:jc w:val="center"/>
      <w:rPr>
        <w:sz w:val="11"/>
        <w:szCs w:val="11"/>
      </w:rPr>
    </w:pPr>
    <w:r w:rsidRPr="006C0E56">
      <w:rPr>
        <w:rFonts w:ascii="Calibri" w:eastAsia="Calibri" w:hAnsi="Calibri" w:cs="Calibri"/>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906"/>
    <w:multiLevelType w:val="hybridMultilevel"/>
    <w:tmpl w:val="952E9BF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F01FB5"/>
    <w:multiLevelType w:val="hybridMultilevel"/>
    <w:tmpl w:val="FE58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85300"/>
    <w:multiLevelType w:val="hybridMultilevel"/>
    <w:tmpl w:val="A96C167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B8F789A"/>
    <w:multiLevelType w:val="multilevel"/>
    <w:tmpl w:val="4AE808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1A44B04"/>
    <w:multiLevelType w:val="multilevel"/>
    <w:tmpl w:val="4AE8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02970"/>
    <w:multiLevelType w:val="hybridMultilevel"/>
    <w:tmpl w:val="85322DD2"/>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B2F6FC9"/>
    <w:multiLevelType w:val="hybridMultilevel"/>
    <w:tmpl w:val="6EF641D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C4A83"/>
    <w:multiLevelType w:val="multilevel"/>
    <w:tmpl w:val="78F839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C41561"/>
    <w:multiLevelType w:val="hybridMultilevel"/>
    <w:tmpl w:val="D51EA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FF161A"/>
    <w:multiLevelType w:val="hybridMultilevel"/>
    <w:tmpl w:val="2D5CA2E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04563B"/>
    <w:multiLevelType w:val="hybridMultilevel"/>
    <w:tmpl w:val="B73E4B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DD12F5"/>
    <w:multiLevelType w:val="hybridMultilevel"/>
    <w:tmpl w:val="D410F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E640E7"/>
    <w:multiLevelType w:val="hybridMultilevel"/>
    <w:tmpl w:val="C44088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D36C7E"/>
    <w:multiLevelType w:val="hybridMultilevel"/>
    <w:tmpl w:val="2F90F3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9D10E0"/>
    <w:multiLevelType w:val="multilevel"/>
    <w:tmpl w:val="4AE808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8180933"/>
    <w:multiLevelType w:val="hybridMultilevel"/>
    <w:tmpl w:val="AB7C3E30"/>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2456648">
    <w:abstractNumId w:val="1"/>
  </w:num>
  <w:num w:numId="2" w16cid:durableId="1850828341">
    <w:abstractNumId w:val="5"/>
  </w:num>
  <w:num w:numId="3" w16cid:durableId="624776719">
    <w:abstractNumId w:val="0"/>
  </w:num>
  <w:num w:numId="4" w16cid:durableId="1617366834">
    <w:abstractNumId w:val="13"/>
  </w:num>
  <w:num w:numId="5" w16cid:durableId="1171677241">
    <w:abstractNumId w:val="7"/>
  </w:num>
  <w:num w:numId="6" w16cid:durableId="175969296">
    <w:abstractNumId w:val="15"/>
  </w:num>
  <w:num w:numId="7" w16cid:durableId="1928416516">
    <w:abstractNumId w:val="2"/>
  </w:num>
  <w:num w:numId="8" w16cid:durableId="1833908742">
    <w:abstractNumId w:val="9"/>
  </w:num>
  <w:num w:numId="9" w16cid:durableId="430324824">
    <w:abstractNumId w:val="6"/>
  </w:num>
  <w:num w:numId="10" w16cid:durableId="1811703909">
    <w:abstractNumId w:val="10"/>
  </w:num>
  <w:num w:numId="11" w16cid:durableId="828204719">
    <w:abstractNumId w:val="11"/>
  </w:num>
  <w:num w:numId="12" w16cid:durableId="1451704671">
    <w:abstractNumId w:val="14"/>
  </w:num>
  <w:num w:numId="13" w16cid:durableId="355622809">
    <w:abstractNumId w:val="4"/>
  </w:num>
  <w:num w:numId="14" w16cid:durableId="1308433464">
    <w:abstractNumId w:val="12"/>
  </w:num>
  <w:num w:numId="15" w16cid:durableId="1047531087">
    <w:abstractNumId w:val="8"/>
  </w:num>
  <w:num w:numId="16" w16cid:durableId="13243520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FA"/>
    <w:rsid w:val="00011631"/>
    <w:rsid w:val="00036361"/>
    <w:rsid w:val="00036952"/>
    <w:rsid w:val="000446B2"/>
    <w:rsid w:val="00051F0A"/>
    <w:rsid w:val="00057007"/>
    <w:rsid w:val="00070ABF"/>
    <w:rsid w:val="00087954"/>
    <w:rsid w:val="000914E9"/>
    <w:rsid w:val="000C13D0"/>
    <w:rsid w:val="000D34B0"/>
    <w:rsid w:val="000E3190"/>
    <w:rsid w:val="000F4859"/>
    <w:rsid w:val="00102D3D"/>
    <w:rsid w:val="001318E8"/>
    <w:rsid w:val="001573C9"/>
    <w:rsid w:val="0016076D"/>
    <w:rsid w:val="001633FB"/>
    <w:rsid w:val="00166BA0"/>
    <w:rsid w:val="0017694A"/>
    <w:rsid w:val="001A5F3B"/>
    <w:rsid w:val="001B2A07"/>
    <w:rsid w:val="001D382A"/>
    <w:rsid w:val="001F7A09"/>
    <w:rsid w:val="002115E0"/>
    <w:rsid w:val="002217FA"/>
    <w:rsid w:val="00266EFA"/>
    <w:rsid w:val="00290B89"/>
    <w:rsid w:val="002A040B"/>
    <w:rsid w:val="002B4284"/>
    <w:rsid w:val="00300E28"/>
    <w:rsid w:val="0030687F"/>
    <w:rsid w:val="0031108F"/>
    <w:rsid w:val="003535A9"/>
    <w:rsid w:val="00357C70"/>
    <w:rsid w:val="00367E21"/>
    <w:rsid w:val="00387FF5"/>
    <w:rsid w:val="003A37FB"/>
    <w:rsid w:val="003E4DFA"/>
    <w:rsid w:val="004073D1"/>
    <w:rsid w:val="00412F37"/>
    <w:rsid w:val="00422F6A"/>
    <w:rsid w:val="0043549C"/>
    <w:rsid w:val="004469A7"/>
    <w:rsid w:val="00447B33"/>
    <w:rsid w:val="0046566D"/>
    <w:rsid w:val="00474B93"/>
    <w:rsid w:val="004D7F38"/>
    <w:rsid w:val="004E16A9"/>
    <w:rsid w:val="0051064F"/>
    <w:rsid w:val="005143B5"/>
    <w:rsid w:val="00523F23"/>
    <w:rsid w:val="005450B5"/>
    <w:rsid w:val="00545C5C"/>
    <w:rsid w:val="0059285E"/>
    <w:rsid w:val="005A4F60"/>
    <w:rsid w:val="005B5A05"/>
    <w:rsid w:val="005C0323"/>
    <w:rsid w:val="005C1A0E"/>
    <w:rsid w:val="005D4F41"/>
    <w:rsid w:val="005E75EE"/>
    <w:rsid w:val="005F066C"/>
    <w:rsid w:val="005F1C29"/>
    <w:rsid w:val="005F2B56"/>
    <w:rsid w:val="005F2F2F"/>
    <w:rsid w:val="00630799"/>
    <w:rsid w:val="00671A62"/>
    <w:rsid w:val="006742C3"/>
    <w:rsid w:val="00680006"/>
    <w:rsid w:val="00686E08"/>
    <w:rsid w:val="006959D5"/>
    <w:rsid w:val="0069713E"/>
    <w:rsid w:val="006B040C"/>
    <w:rsid w:val="006C0E56"/>
    <w:rsid w:val="006D1E35"/>
    <w:rsid w:val="006D5571"/>
    <w:rsid w:val="00711C7F"/>
    <w:rsid w:val="00723B9C"/>
    <w:rsid w:val="00724889"/>
    <w:rsid w:val="0072789E"/>
    <w:rsid w:val="0073411C"/>
    <w:rsid w:val="00740B45"/>
    <w:rsid w:val="00763F56"/>
    <w:rsid w:val="00781B35"/>
    <w:rsid w:val="00795844"/>
    <w:rsid w:val="007A6AD0"/>
    <w:rsid w:val="007F6C8A"/>
    <w:rsid w:val="008229EA"/>
    <w:rsid w:val="00835B40"/>
    <w:rsid w:val="00845F0D"/>
    <w:rsid w:val="008922F0"/>
    <w:rsid w:val="008B2D9C"/>
    <w:rsid w:val="008B3857"/>
    <w:rsid w:val="008C169B"/>
    <w:rsid w:val="008D29B1"/>
    <w:rsid w:val="008E256A"/>
    <w:rsid w:val="008F662D"/>
    <w:rsid w:val="0090691B"/>
    <w:rsid w:val="00921E66"/>
    <w:rsid w:val="009273C9"/>
    <w:rsid w:val="009627F5"/>
    <w:rsid w:val="0097412C"/>
    <w:rsid w:val="00975D1E"/>
    <w:rsid w:val="009B1270"/>
    <w:rsid w:val="009D59A7"/>
    <w:rsid w:val="009F196A"/>
    <w:rsid w:val="00A0140D"/>
    <w:rsid w:val="00A226E3"/>
    <w:rsid w:val="00A40654"/>
    <w:rsid w:val="00A463BC"/>
    <w:rsid w:val="00A70FF2"/>
    <w:rsid w:val="00A84F81"/>
    <w:rsid w:val="00A8745C"/>
    <w:rsid w:val="00AA751B"/>
    <w:rsid w:val="00AB4556"/>
    <w:rsid w:val="00AB7D0A"/>
    <w:rsid w:val="00AD670B"/>
    <w:rsid w:val="00AE2AD1"/>
    <w:rsid w:val="00B03829"/>
    <w:rsid w:val="00B179A3"/>
    <w:rsid w:val="00B20E57"/>
    <w:rsid w:val="00B3326C"/>
    <w:rsid w:val="00B33819"/>
    <w:rsid w:val="00B449D0"/>
    <w:rsid w:val="00B7591D"/>
    <w:rsid w:val="00B83941"/>
    <w:rsid w:val="00BA52A4"/>
    <w:rsid w:val="00BB6654"/>
    <w:rsid w:val="00BF569E"/>
    <w:rsid w:val="00C329CF"/>
    <w:rsid w:val="00C45B5E"/>
    <w:rsid w:val="00C56B83"/>
    <w:rsid w:val="00C7627D"/>
    <w:rsid w:val="00C932DD"/>
    <w:rsid w:val="00CA06CE"/>
    <w:rsid w:val="00CD3A0F"/>
    <w:rsid w:val="00D00E9A"/>
    <w:rsid w:val="00D24E6B"/>
    <w:rsid w:val="00D429E6"/>
    <w:rsid w:val="00D53A1B"/>
    <w:rsid w:val="00D8481C"/>
    <w:rsid w:val="00D9041F"/>
    <w:rsid w:val="00DB6F09"/>
    <w:rsid w:val="00DD5435"/>
    <w:rsid w:val="00DE1AE1"/>
    <w:rsid w:val="00E053B0"/>
    <w:rsid w:val="00E172F0"/>
    <w:rsid w:val="00E177DA"/>
    <w:rsid w:val="00E4636C"/>
    <w:rsid w:val="00E80655"/>
    <w:rsid w:val="00E844C3"/>
    <w:rsid w:val="00EF2A49"/>
    <w:rsid w:val="00F1671E"/>
    <w:rsid w:val="00F30261"/>
    <w:rsid w:val="00F35248"/>
    <w:rsid w:val="00F62699"/>
    <w:rsid w:val="00F63760"/>
    <w:rsid w:val="00F73887"/>
    <w:rsid w:val="00F917F2"/>
    <w:rsid w:val="00F94317"/>
    <w:rsid w:val="00FA44A4"/>
    <w:rsid w:val="00FA46E9"/>
    <w:rsid w:val="00FC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AE2C"/>
  <w15:chartTrackingRefBased/>
  <w15:docId w15:val="{119B2CD6-A1D0-4D41-BD0F-AA968B59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DFA"/>
    <w:pPr>
      <w:spacing w:after="28" w:line="241" w:lineRule="auto"/>
      <w:ind w:left="368" w:right="27" w:hanging="368"/>
      <w:jc w:val="both"/>
    </w:pPr>
    <w:rPr>
      <w:rFonts w:ascii="Verdana" w:eastAsia="Verdana" w:hAnsi="Verdana" w:cs="Verdana"/>
      <w:color w:val="000000"/>
      <w:sz w:val="20"/>
      <w:szCs w:val="24"/>
      <w:lang w:eastAsia="en-GB"/>
    </w:rPr>
  </w:style>
  <w:style w:type="paragraph" w:styleId="Heading1">
    <w:name w:val="heading 1"/>
    <w:basedOn w:val="Normal"/>
    <w:next w:val="Normal"/>
    <w:link w:val="Heading1Char"/>
    <w:uiPriority w:val="9"/>
    <w:qFormat/>
    <w:rsid w:val="003E4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DFA"/>
    <w:rPr>
      <w:rFonts w:eastAsiaTheme="majorEastAsia" w:cstheme="majorBidi"/>
      <w:color w:val="272727" w:themeColor="text1" w:themeTint="D8"/>
    </w:rPr>
  </w:style>
  <w:style w:type="paragraph" w:styleId="Title">
    <w:name w:val="Title"/>
    <w:basedOn w:val="Normal"/>
    <w:next w:val="Normal"/>
    <w:link w:val="TitleChar"/>
    <w:uiPriority w:val="10"/>
    <w:qFormat/>
    <w:rsid w:val="003E4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DFA"/>
    <w:pPr>
      <w:numPr>
        <w:ilvl w:val="1"/>
      </w:numPr>
      <w:ind w:left="368" w:hanging="36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DFA"/>
    <w:pPr>
      <w:spacing w:before="160"/>
      <w:jc w:val="center"/>
    </w:pPr>
    <w:rPr>
      <w:i/>
      <w:iCs/>
      <w:color w:val="404040" w:themeColor="text1" w:themeTint="BF"/>
    </w:rPr>
  </w:style>
  <w:style w:type="character" w:customStyle="1" w:styleId="QuoteChar">
    <w:name w:val="Quote Char"/>
    <w:basedOn w:val="DefaultParagraphFont"/>
    <w:link w:val="Quote"/>
    <w:uiPriority w:val="29"/>
    <w:rsid w:val="003E4DFA"/>
    <w:rPr>
      <w:i/>
      <w:iCs/>
      <w:color w:val="404040" w:themeColor="text1" w:themeTint="BF"/>
    </w:rPr>
  </w:style>
  <w:style w:type="paragraph" w:styleId="ListParagraph">
    <w:name w:val="List Paragraph"/>
    <w:basedOn w:val="Normal"/>
    <w:uiPriority w:val="34"/>
    <w:qFormat/>
    <w:rsid w:val="003E4DFA"/>
    <w:pPr>
      <w:ind w:left="720"/>
      <w:contextualSpacing/>
    </w:pPr>
  </w:style>
  <w:style w:type="character" w:styleId="IntenseEmphasis">
    <w:name w:val="Intense Emphasis"/>
    <w:basedOn w:val="DefaultParagraphFont"/>
    <w:uiPriority w:val="21"/>
    <w:qFormat/>
    <w:rsid w:val="003E4DFA"/>
    <w:rPr>
      <w:i/>
      <w:iCs/>
      <w:color w:val="0F4761" w:themeColor="accent1" w:themeShade="BF"/>
    </w:rPr>
  </w:style>
  <w:style w:type="paragraph" w:styleId="IntenseQuote">
    <w:name w:val="Intense Quote"/>
    <w:basedOn w:val="Normal"/>
    <w:next w:val="Normal"/>
    <w:link w:val="IntenseQuoteChar"/>
    <w:uiPriority w:val="30"/>
    <w:qFormat/>
    <w:rsid w:val="003E4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DFA"/>
    <w:rPr>
      <w:i/>
      <w:iCs/>
      <w:color w:val="0F4761" w:themeColor="accent1" w:themeShade="BF"/>
    </w:rPr>
  </w:style>
  <w:style w:type="character" w:styleId="IntenseReference">
    <w:name w:val="Intense Reference"/>
    <w:basedOn w:val="DefaultParagraphFont"/>
    <w:uiPriority w:val="32"/>
    <w:qFormat/>
    <w:rsid w:val="003E4DFA"/>
    <w:rPr>
      <w:b/>
      <w:bCs/>
      <w:smallCaps/>
      <w:color w:val="0F4761" w:themeColor="accent1" w:themeShade="BF"/>
      <w:spacing w:val="5"/>
    </w:rPr>
  </w:style>
  <w:style w:type="character" w:styleId="Hyperlink">
    <w:name w:val="Hyperlink"/>
    <w:basedOn w:val="DefaultParagraphFont"/>
    <w:uiPriority w:val="99"/>
    <w:unhideWhenUsed/>
    <w:rsid w:val="003E4DFA"/>
    <w:rPr>
      <w:color w:val="467886" w:themeColor="hyperlink"/>
      <w:u w:val="single"/>
    </w:rPr>
  </w:style>
  <w:style w:type="paragraph" w:styleId="Header">
    <w:name w:val="header"/>
    <w:basedOn w:val="Normal"/>
    <w:link w:val="HeaderChar"/>
    <w:uiPriority w:val="99"/>
    <w:semiHidden/>
    <w:unhideWhenUsed/>
    <w:rsid w:val="000116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1631"/>
    <w:rPr>
      <w:rFonts w:ascii="Verdana" w:eastAsia="Verdana" w:hAnsi="Verdana" w:cs="Verdana"/>
      <w:color w:val="000000"/>
      <w:sz w:val="20"/>
      <w:szCs w:val="24"/>
      <w:lang w:eastAsia="en-GB"/>
    </w:rPr>
  </w:style>
  <w:style w:type="paragraph" w:styleId="Footer">
    <w:name w:val="footer"/>
    <w:basedOn w:val="Normal"/>
    <w:link w:val="FooterChar"/>
    <w:uiPriority w:val="99"/>
    <w:semiHidden/>
    <w:unhideWhenUsed/>
    <w:rsid w:val="0001163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1631"/>
    <w:rPr>
      <w:rFonts w:ascii="Verdana" w:eastAsia="Verdana" w:hAnsi="Verdana" w:cs="Verdana"/>
      <w:color w:val="00000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jubileeinsuran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9D44B15C0B64DB1172BF33DDCA043" ma:contentTypeVersion="4" ma:contentTypeDescription="Create a new document." ma:contentTypeScope="" ma:versionID="f3b8f3eaaaef91e07e2a08da9999811d">
  <xsd:schema xmlns:xsd="http://www.w3.org/2001/XMLSchema" xmlns:xs="http://www.w3.org/2001/XMLSchema" xmlns:p="http://schemas.microsoft.com/office/2006/metadata/properties" xmlns:ns2="e42e8637-d52c-4a80-8851-92bfeb26d810" targetNamespace="http://schemas.microsoft.com/office/2006/metadata/properties" ma:root="true" ma:fieldsID="4f9c3d1b3949c225c63c3dd47a613e4b" ns2:_="">
    <xsd:import namespace="e42e8637-d52c-4a80-8851-92bfeb26d8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e8637-d52c-4a80-8851-92bfeb26d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7FB89-6C47-4081-8659-EA660A5A4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e8637-d52c-4a80-8851-92bfeb26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2B541-F926-40A0-9DAD-0885B5C65FFE}">
  <ds:schemaRefs>
    <ds:schemaRef ds:uri="http://schemas.microsoft.com/sharepoint/v3/contenttype/forms"/>
  </ds:schemaRefs>
</ds:datastoreItem>
</file>

<file path=customXml/itemProps3.xml><?xml version="1.0" encoding="utf-8"?>
<ds:datastoreItem xmlns:ds="http://schemas.openxmlformats.org/officeDocument/2006/customXml" ds:itemID="{C851E791-7B56-4F15-88D1-CC8EB680261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97ef559-2c17-4391-9b04-5491edf4eae4}" enabled="1" method="Privileged" siteId="{52a038f0-1b3f-49f8-af54-d46018d67cee}" removed="0"/>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Ngugi</dc:creator>
  <cp:keywords/>
  <dc:description/>
  <cp:lastModifiedBy>Edith Ngugi</cp:lastModifiedBy>
  <cp:revision>29</cp:revision>
  <cp:lastPrinted>2025-04-09T09:29:00Z</cp:lastPrinted>
  <dcterms:created xsi:type="dcterms:W3CDTF">2025-02-17T09:18:00Z</dcterms:created>
  <dcterms:modified xsi:type="dcterms:W3CDTF">2025-06-03T13:12:00Z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7835af2c,23c765f3,7cfe459c,bcba557</vt:lpwstr>
  </property>
  <property fmtid="{D5CDD505-2E9C-101B-9397-08002B2CF9AE}" pid="3" name="ClassificationContentMarkingFooterFontProps">
    <vt:lpwstr>#008000,10,Calibri</vt:lpwstr>
  </property>
  <property fmtid="{D5CDD505-2E9C-101B-9397-08002B2CF9AE}" pid="4" name="ClassificationContentMarkingFooterText">
    <vt:lpwstr>Classified as Public</vt:lpwstr>
  </property>
  <property fmtid="{D5CDD505-2E9C-101B-9397-08002B2CF9AE}" pid="5" name="ContentTypeId">
    <vt:lpwstr>0x0101001C99D44B15C0B64DB1172BF33DDCA043</vt:lpwstr>
  </property>
</Properties>
</file>